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BC2" w14:textId="77777777" w:rsidR="00A652A7" w:rsidRDefault="00A652A7" w:rsidP="00A652A7">
      <w:pPr>
        <w:spacing w:after="0"/>
        <w:jc w:val="right"/>
        <w:rPr>
          <w:b/>
          <w:sz w:val="26"/>
          <w:szCs w:val="26"/>
          <w:lang w:val="bg-BG"/>
        </w:rPr>
      </w:pPr>
    </w:p>
    <w:p w14:paraId="119A1756" w14:textId="72413FAE" w:rsidR="00C10E85" w:rsidRPr="00C10E85" w:rsidRDefault="00C10E85" w:rsidP="00C10E85">
      <w:pPr>
        <w:spacing w:after="0"/>
        <w:jc w:val="center"/>
        <w:rPr>
          <w:bCs/>
          <w:i/>
          <w:iCs/>
          <w:sz w:val="26"/>
          <w:szCs w:val="26"/>
          <w:lang w:val="bg-BG"/>
        </w:rPr>
      </w:pPr>
      <w:r w:rsidRPr="00C10E85">
        <w:rPr>
          <w:bCs/>
          <w:i/>
          <w:iCs/>
          <w:sz w:val="26"/>
          <w:szCs w:val="26"/>
          <w:lang w:val="bg-BG"/>
        </w:rPr>
        <w:t xml:space="preserve">Изх. </w:t>
      </w:r>
      <w:r w:rsidR="00FF6A3E" w:rsidRPr="00C10E85">
        <w:rPr>
          <w:bCs/>
          <w:i/>
          <w:iCs/>
          <w:sz w:val="26"/>
          <w:szCs w:val="26"/>
          <w:lang w:val="bg-BG"/>
        </w:rPr>
        <w:t>Н</w:t>
      </w:r>
      <w:r w:rsidRPr="00C10E85">
        <w:rPr>
          <w:bCs/>
          <w:i/>
          <w:iCs/>
          <w:sz w:val="26"/>
          <w:szCs w:val="26"/>
          <w:lang w:val="bg-BG"/>
        </w:rPr>
        <w:t>омер</w:t>
      </w:r>
      <w:r w:rsidR="00FF6A3E">
        <w:rPr>
          <w:bCs/>
          <w:i/>
          <w:iCs/>
          <w:sz w:val="26"/>
          <w:szCs w:val="26"/>
          <w:lang w:val="bg-BG"/>
        </w:rPr>
        <w:t xml:space="preserve">  </w:t>
      </w:r>
      <w:r w:rsidRPr="00C10E85">
        <w:rPr>
          <w:bCs/>
          <w:i/>
          <w:iCs/>
          <w:sz w:val="26"/>
          <w:szCs w:val="26"/>
          <w:lang w:val="bg-BG"/>
        </w:rPr>
        <w:t xml:space="preserve"> /2023 г.</w:t>
      </w:r>
    </w:p>
    <w:p w14:paraId="78C09211" w14:textId="77777777" w:rsidR="00C10E85" w:rsidRDefault="00C10E85" w:rsidP="00A652A7">
      <w:pPr>
        <w:spacing w:after="0"/>
        <w:jc w:val="right"/>
        <w:rPr>
          <w:b/>
          <w:sz w:val="26"/>
          <w:szCs w:val="26"/>
          <w:lang w:val="bg-BG"/>
        </w:rPr>
      </w:pPr>
    </w:p>
    <w:p w14:paraId="3ECDE979" w14:textId="4C34EF98" w:rsidR="00671055" w:rsidRDefault="00671055" w:rsidP="00CC197B">
      <w:pPr>
        <w:spacing w:after="0"/>
        <w:ind w:left="4395"/>
        <w:rPr>
          <w:b/>
          <w:sz w:val="26"/>
          <w:szCs w:val="26"/>
          <w:lang w:val="bg-BG"/>
        </w:rPr>
      </w:pPr>
      <w:r w:rsidRPr="00671055">
        <w:rPr>
          <w:b/>
          <w:sz w:val="26"/>
          <w:szCs w:val="26"/>
          <w:lang w:val="bg-BG"/>
        </w:rPr>
        <w:t>До</w:t>
      </w:r>
      <w:r w:rsidR="00C10E85">
        <w:rPr>
          <w:b/>
          <w:sz w:val="26"/>
          <w:szCs w:val="26"/>
          <w:lang w:val="bg-BG"/>
        </w:rPr>
        <w:t xml:space="preserve"> </w:t>
      </w:r>
    </w:p>
    <w:p w14:paraId="11097FCF" w14:textId="77777777" w:rsidR="00C10E85" w:rsidRDefault="00671055" w:rsidP="008422AC">
      <w:pPr>
        <w:spacing w:after="0"/>
        <w:ind w:left="4395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Адрес за комуникация</w:t>
      </w:r>
      <w:r w:rsidR="00C10E85">
        <w:rPr>
          <w:b/>
          <w:sz w:val="26"/>
          <w:szCs w:val="26"/>
          <w:lang w:val="bg-BG"/>
        </w:rPr>
        <w:t xml:space="preserve">: </w:t>
      </w:r>
    </w:p>
    <w:p w14:paraId="198DEBC2" w14:textId="77777777" w:rsidR="00671055" w:rsidRDefault="00671055" w:rsidP="00A652A7">
      <w:pPr>
        <w:pStyle w:val="BodyTextIndent3"/>
        <w:spacing w:after="0"/>
        <w:ind w:left="0"/>
        <w:rPr>
          <w:b/>
          <w:sz w:val="26"/>
          <w:szCs w:val="26"/>
          <w:lang w:val="bg-BG"/>
        </w:rPr>
      </w:pPr>
    </w:p>
    <w:p w14:paraId="49615C72" w14:textId="77777777" w:rsidR="008422AC" w:rsidRDefault="008422AC" w:rsidP="00633B63">
      <w:pPr>
        <w:pStyle w:val="BodyTextIndent3"/>
        <w:spacing w:after="0"/>
        <w:ind w:left="0" w:firstLine="720"/>
        <w:rPr>
          <w:b/>
          <w:sz w:val="26"/>
          <w:szCs w:val="26"/>
          <w:lang w:val="bg-BG"/>
        </w:rPr>
      </w:pPr>
    </w:p>
    <w:p w14:paraId="7854F399" w14:textId="0FC55063" w:rsidR="00A652A7" w:rsidRPr="00F9077D" w:rsidRDefault="00671055" w:rsidP="00F9077D">
      <w:pPr>
        <w:pStyle w:val="BodyTextIndent3"/>
        <w:spacing w:after="0"/>
        <w:ind w:left="0" w:firstLine="720"/>
        <w:rPr>
          <w:i/>
          <w:sz w:val="26"/>
          <w:szCs w:val="26"/>
          <w:lang w:val="bg-BG"/>
        </w:rPr>
      </w:pPr>
      <w:r w:rsidRPr="00671055">
        <w:rPr>
          <w:b/>
          <w:sz w:val="26"/>
          <w:szCs w:val="26"/>
          <w:lang w:val="bg-BG"/>
        </w:rPr>
        <w:t xml:space="preserve">Относно: </w:t>
      </w:r>
      <w:r w:rsidR="00512875">
        <w:rPr>
          <w:b/>
          <w:sz w:val="26"/>
          <w:szCs w:val="26"/>
          <w:lang w:val="bg-BG"/>
        </w:rPr>
        <w:t>Доставка/внедряване на „</w:t>
      </w:r>
      <w:r w:rsidR="00512875" w:rsidRPr="00512875">
        <w:rPr>
          <w:b/>
          <w:sz w:val="26"/>
          <w:szCs w:val="26"/>
          <w:lang w:val="bg-BG"/>
        </w:rPr>
        <w:t>Специализиран софтуер/права за ползване на специализиран софтуер за функциониране на ИКТ системи за дигитална учебна стая“ и „Специализиран софтуер/права за ползване на специализиран софтуер за функциониране на ИКТ системи за дигитална учебна лаборатория“</w:t>
      </w:r>
      <w:r w:rsidRPr="00671055">
        <w:rPr>
          <w:b/>
          <w:i/>
          <w:sz w:val="26"/>
          <w:szCs w:val="26"/>
          <w:lang w:val="bg-BG"/>
        </w:rPr>
        <w:t xml:space="preserve"> </w:t>
      </w:r>
      <w:r w:rsidRPr="00671055">
        <w:rPr>
          <w:i/>
          <w:sz w:val="26"/>
          <w:szCs w:val="26"/>
          <w:lang w:val="bg-BG"/>
        </w:rPr>
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финансиран по Оперативна програма „Наука и образование за интелигентен растеж“ 2014-2020 г.</w:t>
      </w:r>
    </w:p>
    <w:p w14:paraId="4ADEDC02" w14:textId="1FA9A68E" w:rsidR="00A652A7" w:rsidRDefault="00A652A7" w:rsidP="00633B63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bg-BG"/>
        </w:rPr>
      </w:pPr>
    </w:p>
    <w:p w14:paraId="4A675F17" w14:textId="77777777" w:rsidR="00F9077D" w:rsidRDefault="00F9077D" w:rsidP="00633B63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bg-BG"/>
        </w:rPr>
      </w:pPr>
    </w:p>
    <w:p w14:paraId="363D0E42" w14:textId="7AB7D676" w:rsidR="00671055" w:rsidRDefault="00671055" w:rsidP="00633B63">
      <w:pPr>
        <w:pStyle w:val="BodyTextIndent3"/>
        <w:spacing w:after="0"/>
        <w:ind w:left="0" w:firstLine="720"/>
        <w:rPr>
          <w:bCs/>
          <w:sz w:val="26"/>
          <w:szCs w:val="26"/>
          <w:lang w:val="sq-AL"/>
        </w:rPr>
      </w:pPr>
      <w:r w:rsidRPr="00917B02">
        <w:rPr>
          <w:bCs/>
          <w:sz w:val="26"/>
          <w:szCs w:val="26"/>
          <w:lang w:val="sq-AL"/>
        </w:rPr>
        <w:t xml:space="preserve">Във връзка с реализирането на горепосочения проект, Ви каним </w:t>
      </w:r>
      <w:r w:rsidR="00512875">
        <w:rPr>
          <w:bCs/>
          <w:sz w:val="26"/>
          <w:szCs w:val="26"/>
          <w:lang w:val="bg-BG"/>
        </w:rPr>
        <w:t>да подадете</w:t>
      </w:r>
      <w:r w:rsidRPr="00917B02">
        <w:rPr>
          <w:bCs/>
          <w:sz w:val="26"/>
          <w:szCs w:val="26"/>
          <w:lang w:val="sq-AL"/>
        </w:rPr>
        <w:t xml:space="preserve"> оферта за </w:t>
      </w:r>
      <w:r w:rsidR="00512875">
        <w:rPr>
          <w:bCs/>
          <w:sz w:val="26"/>
          <w:szCs w:val="26"/>
          <w:lang w:val="bg-BG"/>
        </w:rPr>
        <w:t>доставка</w:t>
      </w:r>
      <w:r w:rsidR="00512875" w:rsidRPr="00512875">
        <w:rPr>
          <w:bCs/>
          <w:sz w:val="26"/>
          <w:szCs w:val="26"/>
          <w:lang w:val="bg-BG"/>
        </w:rPr>
        <w:t>/</w:t>
      </w:r>
      <w:r w:rsidR="00512875">
        <w:rPr>
          <w:bCs/>
          <w:sz w:val="26"/>
          <w:szCs w:val="26"/>
          <w:lang w:val="bg-BG"/>
        </w:rPr>
        <w:t>внедряване</w:t>
      </w:r>
      <w:r w:rsidR="00512875" w:rsidRPr="00512875">
        <w:rPr>
          <w:bCs/>
          <w:sz w:val="26"/>
          <w:szCs w:val="26"/>
          <w:lang w:val="bg-BG"/>
        </w:rPr>
        <w:t xml:space="preserve"> на „Специализиран софтуер/права за ползване на специализиран софтуер за функциониране на ИКТ системи за дигитална учебна стая“ и „Специализиран софтуер/права за ползване на специализиран софтуер за функциониране на ИКТ системи за дигитална учебна лаборатория“</w:t>
      </w:r>
      <w:r w:rsidR="00512875">
        <w:rPr>
          <w:bCs/>
          <w:sz w:val="26"/>
          <w:szCs w:val="26"/>
          <w:lang w:val="bg-BG"/>
        </w:rPr>
        <w:t xml:space="preserve"> </w:t>
      </w:r>
      <w:r w:rsidR="00917B02" w:rsidRPr="00917B02">
        <w:rPr>
          <w:bCs/>
          <w:sz w:val="26"/>
          <w:szCs w:val="26"/>
          <w:lang w:val="bg-BG"/>
        </w:rPr>
        <w:t>на Международното висше бизнес училище</w:t>
      </w:r>
      <w:r w:rsidRPr="00917B02">
        <w:rPr>
          <w:bCs/>
          <w:sz w:val="26"/>
          <w:szCs w:val="26"/>
          <w:lang w:val="sq-AL"/>
        </w:rPr>
        <w:t>, съгласно посочения по-долу формат.</w:t>
      </w:r>
    </w:p>
    <w:p w14:paraId="79AB564A" w14:textId="77777777" w:rsidR="00F9077D" w:rsidRPr="00512875" w:rsidRDefault="00F9077D" w:rsidP="00633B63">
      <w:pPr>
        <w:pStyle w:val="BodyTextIndent3"/>
        <w:spacing w:after="0"/>
        <w:ind w:left="0" w:firstLine="720"/>
        <w:rPr>
          <w:bCs/>
          <w:sz w:val="26"/>
          <w:szCs w:val="26"/>
          <w:lang w:val="bg-BG"/>
        </w:rPr>
      </w:pPr>
    </w:p>
    <w:p w14:paraId="377020C4" w14:textId="77777777" w:rsidR="00A652A7" w:rsidRPr="00A652A7" w:rsidRDefault="00A652A7" w:rsidP="00A652A7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754"/>
      </w:tblGrid>
      <w:tr w:rsidR="00A652A7" w:rsidRPr="00A652A7" w14:paraId="67EC486D" w14:textId="77777777" w:rsidTr="00A652A7">
        <w:trPr>
          <w:trHeight w:val="398"/>
          <w:jc w:val="center"/>
        </w:trPr>
        <w:tc>
          <w:tcPr>
            <w:tcW w:w="3888" w:type="dxa"/>
          </w:tcPr>
          <w:p w14:paraId="6627F702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754" w:type="dxa"/>
          </w:tcPr>
          <w:p w14:paraId="263C072E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00FF2077" w14:textId="77777777" w:rsidTr="00A652A7">
        <w:trPr>
          <w:jc w:val="center"/>
        </w:trPr>
        <w:tc>
          <w:tcPr>
            <w:tcW w:w="3888" w:type="dxa"/>
          </w:tcPr>
          <w:p w14:paraId="6EA359D5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Седалище по регистрация:</w:t>
            </w:r>
          </w:p>
        </w:tc>
        <w:tc>
          <w:tcPr>
            <w:tcW w:w="4754" w:type="dxa"/>
          </w:tcPr>
          <w:p w14:paraId="0BBA3139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04B3092" w14:textId="77777777" w:rsidTr="00A652A7">
        <w:trPr>
          <w:jc w:val="center"/>
        </w:trPr>
        <w:tc>
          <w:tcPr>
            <w:tcW w:w="3888" w:type="dxa"/>
          </w:tcPr>
          <w:p w14:paraId="568D3704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Идентификационен номер:</w:t>
            </w:r>
          </w:p>
        </w:tc>
        <w:tc>
          <w:tcPr>
            <w:tcW w:w="4754" w:type="dxa"/>
          </w:tcPr>
          <w:p w14:paraId="028480BB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484FE305" w14:textId="77777777" w:rsidTr="00A652A7">
        <w:trPr>
          <w:jc w:val="center"/>
        </w:trPr>
        <w:tc>
          <w:tcPr>
            <w:tcW w:w="3888" w:type="dxa"/>
          </w:tcPr>
          <w:p w14:paraId="4F931214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Точен адрес за кореспонденция:</w:t>
            </w:r>
          </w:p>
        </w:tc>
        <w:tc>
          <w:tcPr>
            <w:tcW w:w="4754" w:type="dxa"/>
            <w:shd w:val="clear" w:color="auto" w:fill="auto"/>
          </w:tcPr>
          <w:p w14:paraId="58296D38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8AFA78E" w14:textId="77777777" w:rsidTr="00A652A7">
        <w:trPr>
          <w:jc w:val="center"/>
        </w:trPr>
        <w:tc>
          <w:tcPr>
            <w:tcW w:w="3888" w:type="dxa"/>
          </w:tcPr>
          <w:p w14:paraId="3BC52350" w14:textId="77777777" w:rsidR="00A652A7" w:rsidRPr="00A652A7" w:rsidRDefault="00A652A7" w:rsidP="00A652A7">
            <w:pPr>
              <w:pStyle w:val="BodyText"/>
              <w:spacing w:after="0" w:line="360" w:lineRule="auto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Лице за контакти:</w:t>
            </w:r>
          </w:p>
        </w:tc>
        <w:tc>
          <w:tcPr>
            <w:tcW w:w="4754" w:type="dxa"/>
          </w:tcPr>
          <w:p w14:paraId="14E88E81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</w:tbl>
    <w:p w14:paraId="641A45FC" w14:textId="77777777" w:rsidR="00C10E85" w:rsidRDefault="00C10E85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</w:p>
    <w:p w14:paraId="79343406" w14:textId="77777777" w:rsidR="00917B02" w:rsidRDefault="00917B02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</w:p>
    <w:p w14:paraId="2CB996C4" w14:textId="69E10971" w:rsidR="00A652A7" w:rsidRPr="00A652A7" w:rsidRDefault="00A652A7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  <w:r w:rsidRPr="00A652A7">
        <w:rPr>
          <w:b/>
          <w:caps/>
          <w:color w:val="000000"/>
          <w:position w:val="8"/>
          <w:sz w:val="26"/>
          <w:szCs w:val="26"/>
          <w:lang w:val="ru-RU"/>
        </w:rPr>
        <w:lastRenderedPageBreak/>
        <w:t>ЦЕНОВА ОФЕРТА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</w:tblGrid>
      <w:tr w:rsidR="00A652A7" w:rsidRPr="00512875" w14:paraId="604BA136" w14:textId="77777777" w:rsidTr="00512875">
        <w:tc>
          <w:tcPr>
            <w:tcW w:w="1980" w:type="dxa"/>
          </w:tcPr>
          <w:p w14:paraId="5C27C72D" w14:textId="159FDA0B" w:rsidR="00A652A7" w:rsidRPr="00512875" w:rsidRDefault="00512875" w:rsidP="00512875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512875">
              <w:rPr>
                <w:b/>
                <w:szCs w:val="24"/>
                <w:lang w:val="bg-BG"/>
              </w:rPr>
              <w:t>Предмет</w:t>
            </w:r>
            <w:r w:rsidR="00A652A7" w:rsidRPr="00512875">
              <w:rPr>
                <w:b/>
                <w:szCs w:val="24"/>
                <w:lang w:val="bg-BG"/>
              </w:rPr>
              <w:t>:</w:t>
            </w:r>
          </w:p>
        </w:tc>
        <w:tc>
          <w:tcPr>
            <w:tcW w:w="6662" w:type="dxa"/>
          </w:tcPr>
          <w:p w14:paraId="1B4332A3" w14:textId="77777777" w:rsidR="00512875" w:rsidRPr="00512875" w:rsidRDefault="00512875" w:rsidP="00512875">
            <w:pPr>
              <w:spacing w:after="0"/>
              <w:rPr>
                <w:rFonts w:eastAsia="Arial"/>
                <w:b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I. Специализиран софтуер/права за ползване на специализиран софтуер за функциониране на ИКТ системи за дигитална учебна стая</w:t>
            </w:r>
          </w:p>
          <w:p w14:paraId="7BFA4A03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Cs/>
                <w:szCs w:val="24"/>
                <w:lang w:val="bg-BG"/>
              </w:rPr>
              <w:t xml:space="preserve">За осигуряването на качествено обучение на студенти в електронна среда и нормалното функциониране на ИКТ системата на създадената дигитална учебна стая са необходими специализирани софтуерни решения за подпомагане, контролиране и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прокториране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онлайн на процеса на екзаминиране. Специализирано решение за уеб браузър, трябва да включва напълно заключване на всички възможни външни приложения и браузъри.  Специализираният софтуер трябва да предлага следните ключови характеристики:</w:t>
            </w:r>
          </w:p>
          <w:p w14:paraId="4BF65B23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Сигурна настройка: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 Браузърът трябва да поддържа криптирани конфигурационни файлове, като гарантира, че настройките на всеки изпит са защитени и персонализирани.</w:t>
            </w:r>
          </w:p>
          <w:p w14:paraId="451325E8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Лесен достъп: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 Възможност за стартиране на браузъра, чрез специални връзки от различни уеб браузъри, което да позволява персонализирани конфигурации за всеки изпит.</w:t>
            </w:r>
          </w:p>
          <w:p w14:paraId="0AA2071B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Удобен за потребителя дисплей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Софтуерът трябва да предоставя режим на цял екран и прозорци с възможност за промяна на размера без ненужни елементи, осигурявайки гладко използване от различни устройства.</w:t>
            </w:r>
          </w:p>
          <w:p w14:paraId="04F757C6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Подобрена сигурност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Включване на вградена функция за откриване на виртуални машини или външни устройства, осигурявайки допълнителен слой сигурност.</w:t>
            </w:r>
          </w:p>
          <w:p w14:paraId="1FEF0CEA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Контролиран достъп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Интегриран URL филтър за ограничаване на достъпа до конкретни уебсайтове, осигурявайки фокусирана и контролирана онлайн среда по време на изпити.</w:t>
            </w:r>
          </w:p>
          <w:p w14:paraId="30CF3983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Сигурни връзки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Системата да има защита срещу потенциални заплахи за сигурността по време на връзки към изпитни сървъри.</w:t>
            </w:r>
          </w:p>
          <w:p w14:paraId="18DE1B87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Настройки, фокусирани върху изпита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Деактивиране на проверката на правописа и търсенето й в речника по време на изпити.</w:t>
            </w:r>
          </w:p>
          <w:p w14:paraId="1BD2C1B8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Безпроблемна интеграция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: Вградена свързаност със системата за управление на обучението в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, осигуряващи </w:t>
            </w:r>
            <w:r w:rsidRPr="00512875">
              <w:rPr>
                <w:rFonts w:eastAsia="Arial"/>
                <w:bCs/>
                <w:szCs w:val="24"/>
                <w:lang w:val="bg-BG"/>
              </w:rPr>
              <w:lastRenderedPageBreak/>
              <w:t>безпроблемна интеграция в нашата съществуваща онлайн образователна система.</w:t>
            </w:r>
          </w:p>
          <w:p w14:paraId="7F5E61BE" w14:textId="77777777" w:rsid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Cs/>
                <w:szCs w:val="24"/>
                <w:lang w:val="bg-BG"/>
              </w:rPr>
              <w:t xml:space="preserve">Този софтуер ще е от съществено значение за поддържането на целостта и сигурността на нашите онлайн изпити. Което ще предоставя удобна за потребителя и сигурна среда, тя ще е в съответствие с нашия ангажимент за поддържане на най-високите стандарти в академичните оценки. Безпроблемната интеграция с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подобрява цялостното образователно изживяване, създавайки и надеждна платформа както за преподаватели, така и за студенти.</w:t>
            </w:r>
          </w:p>
          <w:p w14:paraId="612908BC" w14:textId="52FE571A" w:rsidR="00633B63" w:rsidRPr="00512875" w:rsidRDefault="00633B63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>
              <w:rPr>
                <w:rFonts w:eastAsia="Arial"/>
                <w:bCs/>
                <w:szCs w:val="24"/>
                <w:lang w:val="bg-BG"/>
              </w:rPr>
              <w:t>М</w:t>
            </w:r>
            <w:r w:rsidRPr="00633B63">
              <w:rPr>
                <w:rFonts w:eastAsia="Arial"/>
                <w:bCs/>
                <w:szCs w:val="24"/>
                <w:lang w:val="bg-BG"/>
              </w:rPr>
              <w:t>аксимална</w:t>
            </w:r>
            <w:r>
              <w:rPr>
                <w:rFonts w:eastAsia="Arial"/>
                <w:bCs/>
                <w:szCs w:val="24"/>
                <w:lang w:val="bg-BG"/>
              </w:rPr>
              <w:t>та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прогнозна стойност на </w:t>
            </w:r>
            <w:r>
              <w:rPr>
                <w:rFonts w:eastAsia="Arial"/>
                <w:bCs/>
                <w:szCs w:val="24"/>
                <w:lang w:val="bg-BG"/>
              </w:rPr>
              <w:t xml:space="preserve">доставката/интегрирането на </w:t>
            </w:r>
            <w:r w:rsidRPr="00633B63">
              <w:rPr>
                <w:rFonts w:eastAsia="Arial"/>
                <w:bCs/>
                <w:szCs w:val="24"/>
                <w:lang w:val="bg-BG"/>
              </w:rPr>
              <w:t>Специализиран софтуер/права за ползване на специализиран софтуер за функциониране на ИКТ системи за дигитална учебна стая</w:t>
            </w:r>
            <w:r>
              <w:rPr>
                <w:rFonts w:eastAsia="Arial"/>
                <w:bCs/>
                <w:szCs w:val="24"/>
                <w:lang w:val="bg-BG"/>
              </w:rPr>
              <w:t xml:space="preserve"> 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е до </w:t>
            </w:r>
            <w:r>
              <w:rPr>
                <w:rFonts w:eastAsia="Arial"/>
                <w:bCs/>
                <w:szCs w:val="24"/>
                <w:lang w:val="bg-BG"/>
              </w:rPr>
              <w:t>7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000.00</w:t>
            </w:r>
            <w:r>
              <w:rPr>
                <w:rFonts w:eastAsia="Arial"/>
                <w:bCs/>
                <w:szCs w:val="24"/>
                <w:lang w:val="bg-BG"/>
              </w:rPr>
              <w:t xml:space="preserve"> </w:t>
            </w:r>
            <w:r w:rsidRPr="00633B63">
              <w:rPr>
                <w:rFonts w:eastAsia="Arial"/>
                <w:bCs/>
                <w:szCs w:val="24"/>
                <w:lang w:val="bg-BG"/>
              </w:rPr>
              <w:t>(</w:t>
            </w:r>
            <w:r>
              <w:rPr>
                <w:rFonts w:eastAsia="Arial"/>
                <w:bCs/>
                <w:szCs w:val="24"/>
                <w:lang w:val="bg-BG"/>
              </w:rPr>
              <w:t>Седем х</w:t>
            </w:r>
            <w:r w:rsidRPr="00633B63">
              <w:rPr>
                <w:rFonts w:eastAsia="Arial"/>
                <w:bCs/>
                <w:szCs w:val="24"/>
                <w:lang w:val="bg-BG"/>
              </w:rPr>
              <w:t>иляда</w:t>
            </w:r>
            <w:r>
              <w:rPr>
                <w:rFonts w:eastAsia="Arial"/>
                <w:bCs/>
                <w:szCs w:val="24"/>
                <w:lang w:val="bg-BG"/>
              </w:rPr>
              <w:t>)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лева.</w:t>
            </w:r>
          </w:p>
          <w:p w14:paraId="62D8B52D" w14:textId="77777777" w:rsidR="00512875" w:rsidRPr="00512875" w:rsidRDefault="00512875" w:rsidP="00512875">
            <w:pPr>
              <w:spacing w:after="0"/>
              <w:ind w:firstLine="720"/>
              <w:rPr>
                <w:rFonts w:eastAsia="Arial"/>
                <w:bCs/>
                <w:szCs w:val="24"/>
                <w:lang w:val="bg-BG"/>
              </w:rPr>
            </w:pPr>
          </w:p>
          <w:p w14:paraId="2EAB62A1" w14:textId="77777777" w:rsidR="00512875" w:rsidRPr="00512875" w:rsidRDefault="00512875" w:rsidP="00512875">
            <w:pPr>
              <w:spacing w:after="0"/>
              <w:rPr>
                <w:rFonts w:eastAsia="Arial"/>
                <w:b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II. Специализиран софтуер/права за ползване на специализиран софтуер за функциониране на ИКТ системи за дигитална учебна лаборатория</w:t>
            </w:r>
          </w:p>
          <w:p w14:paraId="7FF387D0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Cs/>
                <w:szCs w:val="24"/>
                <w:lang w:val="bg-BG"/>
              </w:rPr>
              <w:t xml:space="preserve">Софтуерът трябва да притежава способността да заснема потребителски изображения чрез уеб камера на редовни интервали по време на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изпитите. Системата да има възможност за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автентикация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на студентите. Изпълнителните му функции трябва да включват:</w:t>
            </w:r>
          </w:p>
          <w:p w14:paraId="3CAE21C9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Потребителско съгласие и контрол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Основна функция да включва предоставяне на потребителите на изричен контрол върху активирането на уеб камерата. Софтуерът трябва да инициира заснемане на изображение само с информирано съгласие на потребителя.</w:t>
            </w:r>
          </w:p>
          <w:p w14:paraId="7F52F328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Административен надзор: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 Основно изискване е да има възможността администраторите да преглеждат заснетите изображения след прегледа, което да служи като проактивна мярка за поддържане на надеждността на процеса на оценка.</w:t>
            </w:r>
          </w:p>
          <w:p w14:paraId="2C474F40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proofErr w:type="spellStart"/>
            <w:r w:rsidRPr="00512875">
              <w:rPr>
                <w:rFonts w:eastAsia="Arial"/>
                <w:b/>
                <w:szCs w:val="24"/>
                <w:lang w:val="bg-BG"/>
              </w:rPr>
              <w:t>Автентикация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: Софтуера трябва да притежава възможност за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автентикация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>, чрез снимка или чрез предоставен от него документ за самоличност.</w:t>
            </w:r>
          </w:p>
          <w:p w14:paraId="46B81EB2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Безпроблемна интеграция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: Софтуерът трябва безпроблемно да се интегрира със съществуващите функционалности на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>, осигурявайки безпроблемно изпитно провеждане, без да компрометира установените работни процеси.</w:t>
            </w:r>
          </w:p>
          <w:p w14:paraId="207E6157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lastRenderedPageBreak/>
              <w:t>Мерки за сигурност на данните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: Заснетите изображения трябва да се съхраняват сигурно като компресирани PNG файлове в хранилището на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Moodledata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>, като се дава приоритет на поверителността на потребителите и се улеснява ефективното управление на данните.</w:t>
            </w:r>
          </w:p>
          <w:p w14:paraId="2B6915CE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Данни, управлявани от потребителя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Потребителите трябва да имат правомощията да изтриват отделни изображения или да извършват групови изтривания, предлагайки гъвкавост при управлението на техните лични данни.</w:t>
            </w:r>
          </w:p>
          <w:p w14:paraId="79765972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 xml:space="preserve">Дневник на </w:t>
            </w:r>
            <w:proofErr w:type="spellStart"/>
            <w:r w:rsidRPr="00512875">
              <w:rPr>
                <w:rFonts w:eastAsia="Arial"/>
                <w:b/>
                <w:szCs w:val="24"/>
                <w:lang w:val="bg-BG"/>
              </w:rPr>
              <w:t>прокторинг</w:t>
            </w:r>
            <w:proofErr w:type="spellEnd"/>
            <w:r w:rsidRPr="00512875">
              <w:rPr>
                <w:rFonts w:eastAsia="Arial"/>
                <w:b/>
                <w:szCs w:val="24"/>
                <w:lang w:val="bg-BG"/>
              </w:rPr>
              <w:t xml:space="preserve"> и докладване</w:t>
            </w:r>
            <w:r w:rsidRPr="00512875">
              <w:rPr>
                <w:rFonts w:eastAsia="Arial"/>
                <w:bCs/>
                <w:szCs w:val="24"/>
                <w:lang w:val="bg-BG"/>
              </w:rPr>
              <w:t xml:space="preserve">: Софтуерът трябва да генерира изчерпателни регистрационни файлове за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прокторинг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с функции за търсене, давайки възможност на администраторите да получат информация за изпитните сесии.</w:t>
            </w:r>
          </w:p>
          <w:p w14:paraId="4C5273E8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Опции за конфигуриране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Системните администратори трябва да имат гъвкавостта да конфигурират настройки, включително интервали на заснемане и размери на изображенията, като адаптират инструмента към специфичните изисквания на нашата институция.</w:t>
            </w:r>
          </w:p>
          <w:p w14:paraId="1235711D" w14:textId="77777777" w:rsidR="00512875" w:rsidRPr="00512875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/>
                <w:szCs w:val="24"/>
                <w:lang w:val="bg-BG"/>
              </w:rPr>
              <w:t>Интегриране на лицево разпознаване (по избор)</w:t>
            </w:r>
            <w:r w:rsidRPr="00512875">
              <w:rPr>
                <w:rFonts w:eastAsia="Arial"/>
                <w:bCs/>
                <w:szCs w:val="24"/>
                <w:lang w:val="bg-BG"/>
              </w:rPr>
              <w:t>: Проучване на опционалните функции за разпознаване на лица за подобряване на проверката на самоличността и повишаване на цялостната сигурност на процеса на изпит.</w:t>
            </w:r>
          </w:p>
          <w:p w14:paraId="7092F2A4" w14:textId="77777777" w:rsidR="00A652A7" w:rsidRDefault="00512875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 w:rsidRPr="00512875">
              <w:rPr>
                <w:rFonts w:eastAsia="Arial"/>
                <w:bCs/>
                <w:szCs w:val="24"/>
                <w:lang w:val="bg-BG"/>
              </w:rPr>
              <w:t xml:space="preserve">Тези спецификации трябва да служат като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неподлежащи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на договаряне изисквания за всеки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прокторски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 xml:space="preserve"> софтуер, разглеждан за интегриране в нашата онлайн образователна система, базирана на </w:t>
            </w:r>
            <w:proofErr w:type="spellStart"/>
            <w:r w:rsidRPr="00512875">
              <w:rPr>
                <w:rFonts w:eastAsia="Arial"/>
                <w:bCs/>
                <w:szCs w:val="24"/>
                <w:lang w:val="bg-BG"/>
              </w:rPr>
              <w:t>Moodle</w:t>
            </w:r>
            <w:proofErr w:type="spellEnd"/>
            <w:r w:rsidRPr="00512875">
              <w:rPr>
                <w:rFonts w:eastAsia="Arial"/>
                <w:bCs/>
                <w:szCs w:val="24"/>
                <w:lang w:val="bg-BG"/>
              </w:rPr>
              <w:t>. Избраното решение ще изиграе решаваща роля в поддържането на академичните стандарти и надеждността на практиките за оценяване.</w:t>
            </w:r>
          </w:p>
          <w:p w14:paraId="7021EB45" w14:textId="31AACC5A" w:rsidR="00633B63" w:rsidRPr="00C737F5" w:rsidRDefault="00633B63" w:rsidP="00512875">
            <w:pPr>
              <w:spacing w:after="0"/>
              <w:rPr>
                <w:rFonts w:eastAsia="Arial"/>
                <w:bCs/>
                <w:szCs w:val="24"/>
                <w:lang w:val="bg-BG"/>
              </w:rPr>
            </w:pPr>
            <w:r>
              <w:rPr>
                <w:rFonts w:eastAsia="Arial"/>
                <w:bCs/>
                <w:szCs w:val="24"/>
                <w:lang w:val="bg-BG"/>
              </w:rPr>
              <w:t>М</w:t>
            </w:r>
            <w:r w:rsidRPr="00633B63">
              <w:rPr>
                <w:rFonts w:eastAsia="Arial"/>
                <w:bCs/>
                <w:szCs w:val="24"/>
                <w:lang w:val="bg-BG"/>
              </w:rPr>
              <w:t>аксимална</w:t>
            </w:r>
            <w:r>
              <w:rPr>
                <w:rFonts w:eastAsia="Arial"/>
                <w:bCs/>
                <w:szCs w:val="24"/>
                <w:lang w:val="bg-BG"/>
              </w:rPr>
              <w:t>та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прогнозна стойност на </w:t>
            </w:r>
            <w:r>
              <w:rPr>
                <w:rFonts w:eastAsia="Arial"/>
                <w:bCs/>
                <w:szCs w:val="24"/>
                <w:lang w:val="bg-BG"/>
              </w:rPr>
              <w:t xml:space="preserve">доставката/интегрирането на 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Специализиран софтуер/права за ползване на специализиран софтуер за функциониране на ИКТ системи за дигитална учебна </w:t>
            </w:r>
            <w:r>
              <w:rPr>
                <w:rFonts w:eastAsia="Arial"/>
                <w:bCs/>
                <w:szCs w:val="24"/>
                <w:lang w:val="bg-BG"/>
              </w:rPr>
              <w:t xml:space="preserve">лаборатория 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е до </w:t>
            </w:r>
            <w:r>
              <w:rPr>
                <w:rFonts w:eastAsia="Arial"/>
                <w:bCs/>
                <w:szCs w:val="24"/>
                <w:lang w:val="bg-BG"/>
              </w:rPr>
              <w:t>7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000.00 (</w:t>
            </w:r>
            <w:r>
              <w:rPr>
                <w:rFonts w:eastAsia="Arial"/>
                <w:bCs/>
                <w:szCs w:val="24"/>
                <w:lang w:val="bg-BG"/>
              </w:rPr>
              <w:t>Седем х</w:t>
            </w:r>
            <w:r w:rsidRPr="00633B63">
              <w:rPr>
                <w:rFonts w:eastAsia="Arial"/>
                <w:bCs/>
                <w:szCs w:val="24"/>
                <w:lang w:val="bg-BG"/>
              </w:rPr>
              <w:t>иляда</w:t>
            </w:r>
            <w:r w:rsidRPr="00633B63">
              <w:rPr>
                <w:rFonts w:eastAsia="Arial"/>
                <w:bCs/>
                <w:szCs w:val="24"/>
                <w:lang w:val="ru-RU"/>
              </w:rPr>
              <w:t>)</w:t>
            </w:r>
            <w:r w:rsidRPr="00633B63">
              <w:rPr>
                <w:rFonts w:eastAsia="Arial"/>
                <w:bCs/>
                <w:szCs w:val="24"/>
                <w:lang w:val="bg-BG"/>
              </w:rPr>
              <w:t xml:space="preserve"> лева.</w:t>
            </w:r>
          </w:p>
        </w:tc>
      </w:tr>
      <w:tr w:rsidR="00A652A7" w:rsidRPr="00512875" w14:paraId="1A369CEA" w14:textId="77777777" w:rsidTr="00512875">
        <w:tc>
          <w:tcPr>
            <w:tcW w:w="1980" w:type="dxa"/>
          </w:tcPr>
          <w:p w14:paraId="50748B3A" w14:textId="77777777" w:rsidR="00A652A7" w:rsidRPr="00512875" w:rsidRDefault="00A652A7" w:rsidP="00512875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512875">
              <w:rPr>
                <w:b/>
                <w:szCs w:val="24"/>
                <w:lang w:val="bg-BG"/>
              </w:rPr>
              <w:lastRenderedPageBreak/>
              <w:t>Условия и начин на финансиране и плащане</w:t>
            </w:r>
          </w:p>
        </w:tc>
        <w:tc>
          <w:tcPr>
            <w:tcW w:w="6662" w:type="dxa"/>
          </w:tcPr>
          <w:p w14:paraId="220E1E84" w14:textId="77777777" w:rsidR="00A652A7" w:rsidRPr="00512875" w:rsidRDefault="00A652A7" w:rsidP="00512875">
            <w:pPr>
              <w:spacing w:after="0"/>
              <w:rPr>
                <w:szCs w:val="24"/>
                <w:lang w:val="bg-BG"/>
              </w:rPr>
            </w:pPr>
            <w:r w:rsidRPr="00512875">
              <w:rPr>
                <w:szCs w:val="24"/>
                <w:lang w:val="bg-BG"/>
              </w:rPr>
              <w:t xml:space="preserve">Договорът с изпълнителя се финансира от </w:t>
            </w:r>
            <w:bookmarkStart w:id="0" w:name="_Hlk19695999"/>
            <w:r w:rsidRPr="00512875">
              <w:rPr>
                <w:szCs w:val="24"/>
                <w:lang w:val="bg-BG"/>
              </w:rPr>
              <w:t xml:space="preserve">Договор за предоставяне на безвъзмездна финансова помощ </w:t>
            </w:r>
            <w:bookmarkEnd w:id="0"/>
            <w:r w:rsidRPr="00512875">
              <w:rPr>
                <w:szCs w:val="24"/>
                <w:lang w:val="bg-BG"/>
              </w:rPr>
      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по ОП НОИР 2014 – 2020, съфинансирана от Европейския съюз чрез Европейските структурни и инвестиционни фондове.</w:t>
            </w:r>
          </w:p>
          <w:p w14:paraId="12B57DC1" w14:textId="77777777" w:rsidR="00A652A7" w:rsidRPr="00512875" w:rsidRDefault="00A652A7" w:rsidP="00512875">
            <w:pPr>
              <w:spacing w:after="0"/>
              <w:rPr>
                <w:szCs w:val="24"/>
                <w:lang w:val="bg-BG"/>
              </w:rPr>
            </w:pPr>
            <w:r w:rsidRPr="00512875">
              <w:rPr>
                <w:szCs w:val="24"/>
                <w:lang w:val="bg-BG"/>
              </w:rPr>
              <w:lastRenderedPageBreak/>
              <w:t>Плащането по процедурата се извършва в съответствие с разпоредбите на договора. В цената се включват всички разходи, свързани с изпълнение предмета на договора.</w:t>
            </w:r>
          </w:p>
          <w:p w14:paraId="57A619BF" w14:textId="4DAC288C" w:rsidR="00A652A7" w:rsidRPr="00512875" w:rsidRDefault="00A652A7" w:rsidP="00512875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512875">
              <w:rPr>
                <w:szCs w:val="24"/>
                <w:lang w:val="bg-BG"/>
              </w:rPr>
              <w:t xml:space="preserve">Цената се заплаща от възложителя </w:t>
            </w:r>
            <w:r w:rsidR="00E76543" w:rsidRPr="00512875">
              <w:rPr>
                <w:szCs w:val="24"/>
                <w:lang w:val="bg-BG"/>
              </w:rPr>
              <w:t xml:space="preserve">след завършване на обучението </w:t>
            </w:r>
            <w:r w:rsidRPr="00512875">
              <w:rPr>
                <w:szCs w:val="24"/>
                <w:lang w:val="bg-BG"/>
              </w:rPr>
              <w:t>по банковата сметка на изпълнителя</w:t>
            </w:r>
            <w:r w:rsidR="00106B54" w:rsidRPr="00512875">
              <w:rPr>
                <w:szCs w:val="24"/>
                <w:lang w:val="bg-BG"/>
              </w:rPr>
              <w:t>, на основание</w:t>
            </w:r>
            <w:r w:rsidRPr="00512875">
              <w:rPr>
                <w:szCs w:val="24"/>
                <w:lang w:val="bg-BG"/>
              </w:rPr>
              <w:t xml:space="preserve"> представена фактура – оригинал и приемателно – предавателен протокол.</w:t>
            </w:r>
          </w:p>
        </w:tc>
      </w:tr>
      <w:tr w:rsidR="00A652A7" w:rsidRPr="00512875" w14:paraId="4EAF219C" w14:textId="77777777" w:rsidTr="00512875">
        <w:tc>
          <w:tcPr>
            <w:tcW w:w="1980" w:type="dxa"/>
          </w:tcPr>
          <w:p w14:paraId="5BA13B41" w14:textId="77777777" w:rsidR="00A652A7" w:rsidRPr="00512875" w:rsidRDefault="00A652A7" w:rsidP="00512875">
            <w:pPr>
              <w:pStyle w:val="BodyText"/>
              <w:spacing w:after="0"/>
              <w:jc w:val="left"/>
              <w:rPr>
                <w:b/>
                <w:bCs/>
                <w:szCs w:val="24"/>
                <w:lang w:val="bg-BG"/>
              </w:rPr>
            </w:pPr>
            <w:r w:rsidRPr="00512875">
              <w:rPr>
                <w:b/>
                <w:bCs/>
                <w:szCs w:val="24"/>
                <w:lang w:val="bg-BG"/>
              </w:rPr>
              <w:lastRenderedPageBreak/>
              <w:t>Критерий за оценка на офертите</w:t>
            </w:r>
          </w:p>
        </w:tc>
        <w:tc>
          <w:tcPr>
            <w:tcW w:w="6662" w:type="dxa"/>
          </w:tcPr>
          <w:p w14:paraId="536B191C" w14:textId="77777777" w:rsidR="00A652A7" w:rsidRPr="00512875" w:rsidRDefault="00A652A7" w:rsidP="00512875">
            <w:pPr>
              <w:autoSpaceDE w:val="0"/>
              <w:snapToGrid w:val="0"/>
              <w:spacing w:after="0"/>
              <w:rPr>
                <w:szCs w:val="24"/>
                <w:lang w:val="bg-BG"/>
              </w:rPr>
            </w:pPr>
            <w:r w:rsidRPr="00512875">
              <w:rPr>
                <w:szCs w:val="24"/>
                <w:lang w:val="bg-BG"/>
              </w:rPr>
              <w:t>Най-ниска цена</w:t>
            </w:r>
          </w:p>
        </w:tc>
      </w:tr>
    </w:tbl>
    <w:p w14:paraId="6A91D19C" w14:textId="77777777" w:rsidR="004B6A06" w:rsidRDefault="004B6A06" w:rsidP="004B6A06">
      <w:pPr>
        <w:spacing w:after="0"/>
        <w:ind w:firstLine="720"/>
        <w:rPr>
          <w:b/>
          <w:sz w:val="26"/>
          <w:szCs w:val="26"/>
          <w:lang w:val="bg-BG"/>
        </w:rPr>
      </w:pPr>
    </w:p>
    <w:p w14:paraId="6B80F888" w14:textId="77777777" w:rsidR="00E76543" w:rsidRDefault="00E76543" w:rsidP="004B6A06">
      <w:pPr>
        <w:spacing w:after="0"/>
        <w:ind w:firstLine="720"/>
        <w:rPr>
          <w:b/>
          <w:sz w:val="26"/>
          <w:szCs w:val="26"/>
          <w:lang w:val="bg-BG"/>
        </w:rPr>
      </w:pPr>
    </w:p>
    <w:p w14:paraId="4192E47D" w14:textId="470A848F" w:rsidR="004B6A06" w:rsidRPr="004B6A06" w:rsidRDefault="004B6A06" w:rsidP="00B44A4D">
      <w:pPr>
        <w:tabs>
          <w:tab w:val="left" w:pos="3780"/>
        </w:tabs>
        <w:spacing w:after="0"/>
        <w:ind w:firstLine="720"/>
        <w:rPr>
          <w:b/>
          <w:sz w:val="26"/>
          <w:szCs w:val="26"/>
          <w:lang w:val="bg-BG"/>
        </w:rPr>
      </w:pPr>
      <w:r w:rsidRPr="004B6A06">
        <w:rPr>
          <w:b/>
          <w:sz w:val="26"/>
          <w:szCs w:val="26"/>
          <w:lang w:val="bg-BG"/>
        </w:rPr>
        <w:t>УВАЖАЕМИ ДАМИ И ГОСПОДА,</w:t>
      </w:r>
    </w:p>
    <w:p w14:paraId="1C0B6E9E" w14:textId="77777777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</w:p>
    <w:p w14:paraId="2F9036D9" w14:textId="77233093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  <w:r w:rsidRPr="004B6A06">
        <w:rPr>
          <w:sz w:val="26"/>
          <w:szCs w:val="26"/>
          <w:lang w:val="bg-BG"/>
        </w:rPr>
        <w:t>Във връзка с Ваша покана и задание, представяме на Вашето внимание следното ценово предложение по описаните дейности и срокове, както следва:</w:t>
      </w:r>
    </w:p>
    <w:p w14:paraId="4FD34685" w14:textId="77777777" w:rsidR="00BC6468" w:rsidRPr="004B6A06" w:rsidRDefault="00BC6468" w:rsidP="004B6A06">
      <w:pPr>
        <w:spacing w:after="0"/>
        <w:ind w:firstLine="720"/>
        <w:rPr>
          <w:sz w:val="26"/>
          <w:szCs w:val="26"/>
          <w:lang w:val="bg-BG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918"/>
        <w:gridCol w:w="1984"/>
      </w:tblGrid>
      <w:tr w:rsidR="00B44A4D" w:rsidRPr="00BC6468" w14:paraId="19922CF3" w14:textId="77777777" w:rsidTr="00C93CDE">
        <w:trPr>
          <w:jc w:val="center"/>
        </w:trPr>
        <w:tc>
          <w:tcPr>
            <w:tcW w:w="456" w:type="dxa"/>
            <w:vAlign w:val="center"/>
          </w:tcPr>
          <w:p w14:paraId="0FDBB775" w14:textId="5AC9C121" w:rsidR="00B44A4D" w:rsidRPr="00C93CDE" w:rsidRDefault="00C93CDE" w:rsidP="00C93CDE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C93CDE">
              <w:rPr>
                <w:b/>
                <w:bCs/>
                <w:lang w:val="bg-BG"/>
              </w:rPr>
              <w:t>№</w:t>
            </w:r>
          </w:p>
        </w:tc>
        <w:tc>
          <w:tcPr>
            <w:tcW w:w="5918" w:type="dxa"/>
            <w:vAlign w:val="center"/>
          </w:tcPr>
          <w:p w14:paraId="7B19B94D" w14:textId="2CA10B17" w:rsidR="00B44A4D" w:rsidRPr="00C93CDE" w:rsidRDefault="00B44A4D" w:rsidP="00C93CDE">
            <w:pPr>
              <w:autoSpaceDE w:val="0"/>
              <w:spacing w:after="0"/>
              <w:jc w:val="center"/>
              <w:rPr>
                <w:b/>
                <w:bCs/>
                <w:lang w:val="bg-BG"/>
              </w:rPr>
            </w:pPr>
            <w:r w:rsidRPr="00C93CDE">
              <w:rPr>
                <w:b/>
                <w:bCs/>
                <w:lang w:val="bg-BG"/>
              </w:rPr>
              <w:t>Услуга</w:t>
            </w:r>
          </w:p>
        </w:tc>
        <w:tc>
          <w:tcPr>
            <w:tcW w:w="1984" w:type="dxa"/>
            <w:vAlign w:val="center"/>
          </w:tcPr>
          <w:p w14:paraId="4FC37CA9" w14:textId="77777777" w:rsidR="00B44A4D" w:rsidRPr="00C93CDE" w:rsidRDefault="00B44A4D" w:rsidP="00C93CDE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C93CDE">
              <w:rPr>
                <w:b/>
                <w:bCs/>
                <w:lang w:val="bg-BG"/>
              </w:rPr>
              <w:t>Стойност в лева (без ДДС)</w:t>
            </w:r>
          </w:p>
        </w:tc>
      </w:tr>
      <w:tr w:rsidR="00B44A4D" w:rsidRPr="00BC6468" w14:paraId="2C7F25B9" w14:textId="77777777" w:rsidTr="00B44A4D">
        <w:trPr>
          <w:jc w:val="center"/>
        </w:trPr>
        <w:tc>
          <w:tcPr>
            <w:tcW w:w="456" w:type="dxa"/>
          </w:tcPr>
          <w:p w14:paraId="17D319AE" w14:textId="19AB46D9" w:rsidR="00B44A4D" w:rsidRPr="00BC6468" w:rsidRDefault="00B44A4D" w:rsidP="004B6A06">
            <w:pPr>
              <w:spacing w:after="0"/>
              <w:rPr>
                <w:lang w:val="bg-BG"/>
              </w:rPr>
            </w:pPr>
            <w:r w:rsidRPr="00BC6468">
              <w:rPr>
                <w:lang w:val="bg-BG"/>
              </w:rPr>
              <w:t>1</w:t>
            </w:r>
            <w:r w:rsidR="00C93CDE">
              <w:rPr>
                <w:lang w:val="bg-BG"/>
              </w:rPr>
              <w:t>.</w:t>
            </w:r>
          </w:p>
        </w:tc>
        <w:tc>
          <w:tcPr>
            <w:tcW w:w="5918" w:type="dxa"/>
            <w:vAlign w:val="center"/>
          </w:tcPr>
          <w:p w14:paraId="188CF2EB" w14:textId="4C6E908D" w:rsidR="00B44A4D" w:rsidRPr="00106B54" w:rsidRDefault="008E79B4" w:rsidP="004B6A06">
            <w:pPr>
              <w:spacing w:after="0"/>
              <w:rPr>
                <w:lang w:val="bg-BG"/>
              </w:rPr>
            </w:pPr>
            <w:r w:rsidRPr="008E79B4">
              <w:rPr>
                <w:lang w:val="bg-BG"/>
              </w:rPr>
              <w:t>Специализиран софтуер/права за ползване на специализиран софтуер за функциониране на ИКТ системи за дигитална учебна стая</w:t>
            </w:r>
            <w:r>
              <w:rPr>
                <w:lang w:val="bg-BG"/>
              </w:rPr>
              <w:t>.</w:t>
            </w:r>
          </w:p>
        </w:tc>
        <w:tc>
          <w:tcPr>
            <w:tcW w:w="1984" w:type="dxa"/>
            <w:vAlign w:val="bottom"/>
          </w:tcPr>
          <w:p w14:paraId="2D0824F9" w14:textId="77777777" w:rsidR="00B44A4D" w:rsidRPr="00BC6468" w:rsidRDefault="00B44A4D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</w:tr>
      <w:tr w:rsidR="00C93CDE" w:rsidRPr="00BC6468" w14:paraId="3DF6C804" w14:textId="77777777" w:rsidTr="00B44A4D">
        <w:trPr>
          <w:jc w:val="center"/>
        </w:trPr>
        <w:tc>
          <w:tcPr>
            <w:tcW w:w="456" w:type="dxa"/>
          </w:tcPr>
          <w:p w14:paraId="6162FC54" w14:textId="7ED6B9A6" w:rsidR="00C93CDE" w:rsidRPr="00BC6468" w:rsidRDefault="00C93CDE" w:rsidP="004B6A06">
            <w:pPr>
              <w:spacing w:after="0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5918" w:type="dxa"/>
            <w:vAlign w:val="center"/>
          </w:tcPr>
          <w:p w14:paraId="2D7706D9" w14:textId="11340C25" w:rsidR="00C93CDE" w:rsidRDefault="00512875" w:rsidP="004B6A06">
            <w:pPr>
              <w:spacing w:after="0"/>
              <w:rPr>
                <w:lang w:val="bg-BG"/>
              </w:rPr>
            </w:pPr>
            <w:r w:rsidRPr="00512875">
              <w:rPr>
                <w:lang w:val="bg-BG"/>
              </w:rPr>
              <w:t>Специализиран софтуер/права за ползване на специализиран софтуер за функциониране на ИКТ системи за дигитална учебна лаборатория</w:t>
            </w:r>
            <w:r>
              <w:rPr>
                <w:lang w:val="bg-BG"/>
              </w:rPr>
              <w:t>.</w:t>
            </w:r>
          </w:p>
        </w:tc>
        <w:tc>
          <w:tcPr>
            <w:tcW w:w="1984" w:type="dxa"/>
            <w:vAlign w:val="bottom"/>
          </w:tcPr>
          <w:p w14:paraId="4A4E6EA0" w14:textId="77777777" w:rsidR="00C93CDE" w:rsidRPr="00BC6468" w:rsidRDefault="00C93CDE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</w:tr>
      <w:tr w:rsidR="00B44A4D" w:rsidRPr="00BC6468" w14:paraId="618AB80D" w14:textId="77777777" w:rsidTr="00B44A4D">
        <w:trPr>
          <w:jc w:val="center"/>
        </w:trPr>
        <w:tc>
          <w:tcPr>
            <w:tcW w:w="6374" w:type="dxa"/>
            <w:gridSpan w:val="2"/>
          </w:tcPr>
          <w:p w14:paraId="24D6E5B4" w14:textId="77777777" w:rsidR="00B44A4D" w:rsidRPr="00BC6468" w:rsidRDefault="00B44A4D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Обща стойност без ДДС</w:t>
            </w:r>
          </w:p>
        </w:tc>
        <w:tc>
          <w:tcPr>
            <w:tcW w:w="1984" w:type="dxa"/>
          </w:tcPr>
          <w:p w14:paraId="37B2CDB7" w14:textId="77777777" w:rsidR="00B44A4D" w:rsidRPr="00BC6468" w:rsidRDefault="00B44A4D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B44A4D" w:rsidRPr="00BC6468" w14:paraId="7C4BF224" w14:textId="77777777" w:rsidTr="00B44A4D">
        <w:trPr>
          <w:jc w:val="center"/>
        </w:trPr>
        <w:tc>
          <w:tcPr>
            <w:tcW w:w="6374" w:type="dxa"/>
            <w:gridSpan w:val="2"/>
          </w:tcPr>
          <w:p w14:paraId="21C3AB02" w14:textId="77777777" w:rsidR="00B44A4D" w:rsidRPr="00BC6468" w:rsidRDefault="00B44A4D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ДДС</w:t>
            </w:r>
          </w:p>
        </w:tc>
        <w:tc>
          <w:tcPr>
            <w:tcW w:w="1984" w:type="dxa"/>
          </w:tcPr>
          <w:p w14:paraId="55E2E3D9" w14:textId="77777777" w:rsidR="00B44A4D" w:rsidRPr="00BC6468" w:rsidRDefault="00B44A4D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B44A4D" w:rsidRPr="00BC6468" w14:paraId="05C70619" w14:textId="77777777" w:rsidTr="00B44A4D">
        <w:trPr>
          <w:jc w:val="center"/>
        </w:trPr>
        <w:tc>
          <w:tcPr>
            <w:tcW w:w="6374" w:type="dxa"/>
            <w:gridSpan w:val="2"/>
          </w:tcPr>
          <w:p w14:paraId="08954804" w14:textId="77777777" w:rsidR="00B44A4D" w:rsidRPr="00BC6468" w:rsidRDefault="00B44A4D" w:rsidP="004B6A06">
            <w:pPr>
              <w:pStyle w:val="BodyText2"/>
              <w:spacing w:after="0" w:line="240" w:lineRule="auto"/>
              <w:jc w:val="right"/>
              <w:rPr>
                <w:b/>
                <w:szCs w:val="24"/>
                <w:lang w:val="bg-BG"/>
              </w:rPr>
            </w:pPr>
            <w:r w:rsidRPr="00BC6468">
              <w:rPr>
                <w:b/>
                <w:szCs w:val="24"/>
                <w:lang w:val="bg-BG"/>
              </w:rPr>
              <w:t>Обща стойност с ДДС</w:t>
            </w:r>
          </w:p>
        </w:tc>
        <w:tc>
          <w:tcPr>
            <w:tcW w:w="1984" w:type="dxa"/>
          </w:tcPr>
          <w:p w14:paraId="7C02781E" w14:textId="77777777" w:rsidR="00B44A4D" w:rsidRPr="00BC6468" w:rsidRDefault="00B44A4D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</w:tr>
    </w:tbl>
    <w:p w14:paraId="483762F2" w14:textId="77777777" w:rsidR="004B6A06" w:rsidRDefault="004B6A06" w:rsidP="00671055">
      <w:pPr>
        <w:rPr>
          <w:b/>
          <w:sz w:val="32"/>
          <w:szCs w:val="32"/>
          <w:lang w:val="bg-BG"/>
        </w:rPr>
      </w:pPr>
    </w:p>
    <w:p w14:paraId="042653D5" w14:textId="77777777" w:rsidR="004B6A06" w:rsidRPr="004B6A06" w:rsidRDefault="004B6A06" w:rsidP="004B6A06">
      <w:pPr>
        <w:pStyle w:val="BodyText"/>
        <w:ind w:left="2880" w:firstLine="720"/>
        <w:rPr>
          <w:b/>
          <w:lang w:val="bg-BG"/>
        </w:rPr>
      </w:pPr>
      <w:r w:rsidRPr="004B6A06">
        <w:rPr>
          <w:b/>
          <w:lang w:val="bg-BG"/>
        </w:rPr>
        <w:t>Подпис: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B6A06" w:rsidRPr="004B6A06" w14:paraId="3324DBDD" w14:textId="77777777" w:rsidTr="001218BC">
        <w:tc>
          <w:tcPr>
            <w:tcW w:w="4261" w:type="dxa"/>
          </w:tcPr>
          <w:p w14:paraId="4D6AB4B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14:paraId="11A2F1D9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44E21B2D" w14:textId="77777777" w:rsidTr="001218BC">
        <w:tc>
          <w:tcPr>
            <w:tcW w:w="4261" w:type="dxa"/>
          </w:tcPr>
          <w:p w14:paraId="2813727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14:paraId="0D1A4BFF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82B6B74" w14:textId="77777777" w:rsidTr="001218BC">
        <w:tc>
          <w:tcPr>
            <w:tcW w:w="4261" w:type="dxa"/>
          </w:tcPr>
          <w:p w14:paraId="31396743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14:paraId="023B4DFC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5C077B9" w14:textId="77777777" w:rsidTr="001218BC">
        <w:tc>
          <w:tcPr>
            <w:tcW w:w="4261" w:type="dxa"/>
          </w:tcPr>
          <w:p w14:paraId="74C60FBD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14:paraId="6D56CB41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</w:tbl>
    <w:p w14:paraId="194182D8" w14:textId="77777777" w:rsidR="004B1E1A" w:rsidRDefault="004B1E1A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105A9948" w14:textId="22D3CC66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lastRenderedPageBreak/>
        <w:t xml:space="preserve">Срок за изпълнение: съгласно график, съгласуван с възложителя. </w:t>
      </w:r>
    </w:p>
    <w:p w14:paraId="5AC1719C" w14:textId="77777777" w:rsidR="004B1E1A" w:rsidRDefault="004B1E1A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4FE56770" w14:textId="06476353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Очакваме Вашата оферта в срок до: 17.00 ч. на </w:t>
      </w:r>
      <w:r w:rsidR="00C737F5">
        <w:rPr>
          <w:bCs/>
          <w:sz w:val="26"/>
          <w:szCs w:val="26"/>
          <w:lang w:val="bg-BG"/>
        </w:rPr>
        <w:t>1</w:t>
      </w:r>
      <w:r w:rsidR="00633B63">
        <w:rPr>
          <w:bCs/>
          <w:sz w:val="26"/>
          <w:szCs w:val="26"/>
          <w:lang w:val="bg-BG"/>
        </w:rPr>
        <w:t>2</w:t>
      </w:r>
      <w:r w:rsidRPr="00BC6468">
        <w:rPr>
          <w:bCs/>
          <w:sz w:val="26"/>
          <w:szCs w:val="26"/>
          <w:lang w:val="bg-BG"/>
        </w:rPr>
        <w:t>.</w:t>
      </w:r>
      <w:r w:rsidR="00CC197B">
        <w:rPr>
          <w:bCs/>
          <w:sz w:val="26"/>
          <w:szCs w:val="26"/>
          <w:lang w:val="bg-BG"/>
        </w:rPr>
        <w:t>10</w:t>
      </w:r>
      <w:r w:rsidRPr="00BC6468">
        <w:rPr>
          <w:bCs/>
          <w:sz w:val="26"/>
          <w:szCs w:val="26"/>
          <w:lang w:val="bg-BG"/>
        </w:rPr>
        <w:t>.202</w:t>
      </w:r>
      <w:r w:rsidR="00BC6468" w:rsidRPr="00BC6468">
        <w:rPr>
          <w:bCs/>
          <w:sz w:val="26"/>
          <w:szCs w:val="26"/>
          <w:lang w:val="bg-BG"/>
        </w:rPr>
        <w:t>3</w:t>
      </w:r>
      <w:r w:rsidRPr="00BC6468">
        <w:rPr>
          <w:bCs/>
          <w:sz w:val="26"/>
          <w:szCs w:val="26"/>
          <w:lang w:val="bg-BG"/>
        </w:rPr>
        <w:t xml:space="preserve"> г., в деловодството на </w:t>
      </w:r>
      <w:r w:rsidR="00BC6468" w:rsidRPr="00BC6468">
        <w:rPr>
          <w:bCs/>
          <w:sz w:val="26"/>
          <w:szCs w:val="26"/>
          <w:lang w:val="bg-BG"/>
        </w:rPr>
        <w:t>Международното висше бизнес училище – Ботевград.</w:t>
      </w:r>
    </w:p>
    <w:p w14:paraId="2EBE103A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4C81410F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С уважение,</w:t>
      </w:r>
    </w:p>
    <w:p w14:paraId="2B753E8A" w14:textId="68F37E15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Доц. д-р </w:t>
      </w:r>
      <w:r w:rsidR="00BC6468" w:rsidRPr="00BC6468">
        <w:rPr>
          <w:bCs/>
          <w:sz w:val="26"/>
          <w:szCs w:val="26"/>
          <w:lang w:val="bg-BG"/>
        </w:rPr>
        <w:t>Иван Андреев</w:t>
      </w:r>
      <w:r w:rsidRPr="00BC6468">
        <w:rPr>
          <w:bCs/>
          <w:sz w:val="26"/>
          <w:szCs w:val="26"/>
          <w:lang w:val="bg-BG"/>
        </w:rPr>
        <w:t>,</w:t>
      </w:r>
    </w:p>
    <w:p w14:paraId="5C61079E" w14:textId="65C0C5AB" w:rsidR="004B6A06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Координатор на проекта</w:t>
      </w:r>
      <w:r w:rsidR="00BC6468" w:rsidRPr="00BC6468">
        <w:rPr>
          <w:bCs/>
          <w:sz w:val="26"/>
          <w:szCs w:val="26"/>
          <w:lang w:val="bg-BG"/>
        </w:rPr>
        <w:t xml:space="preserve"> за Международното висше бизнес училище</w:t>
      </w:r>
    </w:p>
    <w:p w14:paraId="769E47EC" w14:textId="2D558C7D" w:rsidR="004B1E1A" w:rsidRDefault="00C737F5" w:rsidP="00BC6468">
      <w:pPr>
        <w:spacing w:after="0"/>
        <w:ind w:firstLine="720"/>
        <w:rPr>
          <w:bCs/>
          <w:sz w:val="26"/>
          <w:szCs w:val="26"/>
          <w:lang w:val="bg-BG"/>
        </w:rPr>
      </w:pPr>
      <w:r>
        <w:rPr>
          <w:bCs/>
          <w:sz w:val="26"/>
          <w:szCs w:val="26"/>
          <w:lang w:val="bg-BG"/>
        </w:rPr>
        <w:t>20</w:t>
      </w:r>
      <w:r w:rsidR="004B1E1A">
        <w:rPr>
          <w:bCs/>
          <w:sz w:val="26"/>
          <w:szCs w:val="26"/>
          <w:lang w:val="bg-BG"/>
        </w:rPr>
        <w:t>.</w:t>
      </w:r>
      <w:r>
        <w:rPr>
          <w:bCs/>
          <w:sz w:val="26"/>
          <w:szCs w:val="26"/>
          <w:lang w:val="bg-BG"/>
        </w:rPr>
        <w:t>09</w:t>
      </w:r>
      <w:r w:rsidR="004B1E1A">
        <w:rPr>
          <w:bCs/>
          <w:sz w:val="26"/>
          <w:szCs w:val="26"/>
          <w:lang w:val="bg-BG"/>
        </w:rPr>
        <w:t>.2023 г.</w:t>
      </w:r>
    </w:p>
    <w:p w14:paraId="7B2E1AF0" w14:textId="095680A2" w:rsidR="004B1E1A" w:rsidRPr="00BC6468" w:rsidRDefault="004B1E1A" w:rsidP="00BC6468">
      <w:pPr>
        <w:spacing w:after="0"/>
        <w:ind w:firstLine="720"/>
        <w:rPr>
          <w:bCs/>
          <w:sz w:val="26"/>
          <w:szCs w:val="26"/>
          <w:lang w:val="bg-BG"/>
        </w:rPr>
      </w:pPr>
      <w:r>
        <w:rPr>
          <w:bCs/>
          <w:sz w:val="26"/>
          <w:szCs w:val="26"/>
          <w:lang w:val="bg-BG"/>
        </w:rPr>
        <w:t>гр. Ботевград</w:t>
      </w:r>
    </w:p>
    <w:sectPr w:rsidR="004B1E1A" w:rsidRPr="00BC6468" w:rsidSect="00CD010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264" w14:textId="77777777" w:rsidR="00E27EEB" w:rsidRDefault="00E27EEB">
      <w:r>
        <w:separator/>
      </w:r>
    </w:p>
  </w:endnote>
  <w:endnote w:type="continuationSeparator" w:id="0">
    <w:p w14:paraId="077A224C" w14:textId="77777777" w:rsidR="00E27EEB" w:rsidRDefault="00E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3B91" w14:textId="77777777" w:rsidR="000968C7" w:rsidRPr="00EA5B4B" w:rsidRDefault="000968C7" w:rsidP="00A039BE">
    <w:pPr>
      <w:widowControl w:val="0"/>
      <w:suppressLineNumbers/>
      <w:tabs>
        <w:tab w:val="right" w:pos="2835"/>
        <w:tab w:val="left" w:pos="10205"/>
      </w:tabs>
      <w:suppressAutoHyphens/>
      <w:jc w:val="center"/>
      <w:rPr>
        <w:i/>
        <w:sz w:val="22"/>
        <w:szCs w:val="22"/>
        <w:lang w:val="ru-RU"/>
      </w:rPr>
    </w:pPr>
    <w:r w:rsidRPr="00EA5B4B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EA5B4B">
        <w:rPr>
          <w:i/>
          <w:color w:val="0000FF"/>
          <w:sz w:val="22"/>
          <w:szCs w:val="22"/>
          <w:u w:val="single"/>
          <w:lang w:val="ru-RU"/>
        </w:rPr>
        <w:t>www.eufunds.bg</w:t>
      </w:r>
    </w:hyperlink>
    <w:r w:rsidRPr="00EA5B4B">
      <w:rPr>
        <w:i/>
        <w:sz w:val="22"/>
        <w:szCs w:val="22"/>
        <w:lang w:val="ru-RU"/>
      </w:rPr>
      <w:t xml:space="preserve"> --------------------------------------------</w:t>
    </w:r>
  </w:p>
  <w:p w14:paraId="0627FCED" w14:textId="77777777" w:rsidR="000968C7" w:rsidRPr="00785700" w:rsidRDefault="000968C7" w:rsidP="00A039BE">
    <w:pPr>
      <w:tabs>
        <w:tab w:val="center" w:pos="4536"/>
        <w:tab w:val="right" w:pos="9072"/>
      </w:tabs>
      <w:jc w:val="center"/>
      <w:rPr>
        <w:lang w:val="bg-BG"/>
      </w:rPr>
    </w:pPr>
    <w:r w:rsidRPr="00EA5B4B">
      <w:rPr>
        <w:i/>
        <w:sz w:val="20"/>
        <w:szCs w:val="22"/>
        <w:lang w:val="ru-RU"/>
      </w:rPr>
      <w:t xml:space="preserve">Проект BG05M2OP001-2.016-0030-C01„Модернизация на </w:t>
    </w:r>
    <w:proofErr w:type="spellStart"/>
    <w:r w:rsidRPr="00EA5B4B">
      <w:rPr>
        <w:i/>
        <w:sz w:val="20"/>
        <w:szCs w:val="22"/>
        <w:lang w:val="ru-RU"/>
      </w:rPr>
      <w:t>образователните</w:t>
    </w:r>
    <w:proofErr w:type="spellEnd"/>
    <w:r w:rsidRPr="00EA5B4B">
      <w:rPr>
        <w:i/>
        <w:sz w:val="20"/>
        <w:szCs w:val="22"/>
        <w:lang w:val="ru-RU"/>
      </w:rPr>
      <w:t xml:space="preserve"> решения за </w:t>
    </w:r>
    <w:proofErr w:type="spellStart"/>
    <w:r w:rsidRPr="00EA5B4B">
      <w:rPr>
        <w:i/>
        <w:sz w:val="20"/>
        <w:szCs w:val="22"/>
        <w:lang w:val="ru-RU"/>
      </w:rPr>
      <w:t>кръгова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икономика</w:t>
    </w:r>
    <w:proofErr w:type="spellEnd"/>
    <w:r w:rsidRPr="00EA5B4B">
      <w:rPr>
        <w:i/>
        <w:sz w:val="20"/>
        <w:szCs w:val="22"/>
        <w:lang w:val="ru-RU"/>
      </w:rPr>
      <w:t xml:space="preserve">, стратегически </w:t>
    </w:r>
    <w:proofErr w:type="spellStart"/>
    <w:r w:rsidRPr="00EA5B4B">
      <w:rPr>
        <w:i/>
        <w:sz w:val="20"/>
        <w:szCs w:val="22"/>
        <w:lang w:val="ru-RU"/>
      </w:rPr>
      <w:t>инфраструктури</w:t>
    </w:r>
    <w:proofErr w:type="spellEnd"/>
    <w:r w:rsidRPr="00EA5B4B">
      <w:rPr>
        <w:i/>
        <w:sz w:val="20"/>
        <w:szCs w:val="22"/>
        <w:lang w:val="ru-RU"/>
      </w:rPr>
      <w:t xml:space="preserve"> и производства (МИKС-ИП)“, </w:t>
    </w:r>
    <w:proofErr w:type="spellStart"/>
    <w:r w:rsidRPr="00EA5B4B">
      <w:rPr>
        <w:i/>
        <w:sz w:val="20"/>
        <w:szCs w:val="22"/>
        <w:lang w:val="ru-RU"/>
      </w:rPr>
      <w:t>финансиран</w:t>
    </w:r>
    <w:proofErr w:type="spellEnd"/>
    <w:r w:rsidRPr="00EA5B4B">
      <w:rPr>
        <w:i/>
        <w:sz w:val="20"/>
        <w:szCs w:val="22"/>
        <w:lang w:val="ru-RU"/>
      </w:rPr>
      <w:t xml:space="preserve"> от Оперативна </w:t>
    </w:r>
    <w:proofErr w:type="spellStart"/>
    <w:r w:rsidRPr="00EA5B4B">
      <w:rPr>
        <w:i/>
        <w:sz w:val="20"/>
        <w:szCs w:val="22"/>
        <w:lang w:val="ru-RU"/>
      </w:rPr>
      <w:t>програма</w:t>
    </w:r>
    <w:proofErr w:type="spellEnd"/>
    <w:r w:rsidRPr="00EA5B4B">
      <w:rPr>
        <w:i/>
        <w:sz w:val="20"/>
        <w:szCs w:val="22"/>
        <w:lang w:val="ru-RU"/>
      </w:rPr>
      <w:t xml:space="preserve"> „Наука и образование за </w:t>
    </w:r>
    <w:proofErr w:type="spellStart"/>
    <w:r w:rsidRPr="00EA5B4B">
      <w:rPr>
        <w:i/>
        <w:sz w:val="20"/>
        <w:szCs w:val="22"/>
        <w:lang w:val="ru-RU"/>
      </w:rPr>
      <w:t>интелигентен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растеж</w:t>
    </w:r>
    <w:proofErr w:type="spellEnd"/>
    <w:r w:rsidRPr="00EA5B4B">
      <w:rPr>
        <w:i/>
        <w:sz w:val="20"/>
        <w:szCs w:val="22"/>
        <w:lang w:val="ru-RU"/>
      </w:rPr>
      <w:t xml:space="preserve">“, </w:t>
    </w:r>
    <w:proofErr w:type="spellStart"/>
    <w:r w:rsidRPr="00EA5B4B">
      <w:rPr>
        <w:i/>
        <w:sz w:val="20"/>
        <w:szCs w:val="22"/>
        <w:lang w:val="ru-RU"/>
      </w:rPr>
      <w:t>съфинансирана</w:t>
    </w:r>
    <w:proofErr w:type="spellEnd"/>
    <w:r w:rsidRPr="00EA5B4B">
      <w:rPr>
        <w:i/>
        <w:sz w:val="20"/>
        <w:szCs w:val="22"/>
        <w:lang w:val="ru-RU"/>
      </w:rPr>
      <w:t xml:space="preserve"> от </w:t>
    </w:r>
    <w:proofErr w:type="spellStart"/>
    <w:r w:rsidRPr="00EA5B4B">
      <w:rPr>
        <w:i/>
        <w:sz w:val="20"/>
        <w:szCs w:val="22"/>
        <w:lang w:val="ru-RU"/>
      </w:rPr>
      <w:t>Европейския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съюз</w:t>
    </w:r>
    <w:proofErr w:type="spellEnd"/>
    <w:r w:rsidRPr="00EA5B4B">
      <w:rPr>
        <w:i/>
        <w:sz w:val="20"/>
        <w:szCs w:val="22"/>
        <w:lang w:val="ru-RU"/>
      </w:rPr>
      <w:t xml:space="preserve"> чрез </w:t>
    </w:r>
    <w:proofErr w:type="spellStart"/>
    <w:r w:rsidRPr="00EA5B4B">
      <w:rPr>
        <w:i/>
        <w:sz w:val="20"/>
        <w:szCs w:val="22"/>
        <w:lang w:val="ru-RU"/>
      </w:rPr>
      <w:t>Европейските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структурни</w:t>
    </w:r>
    <w:proofErr w:type="spellEnd"/>
    <w:r w:rsidRPr="00EA5B4B">
      <w:rPr>
        <w:i/>
        <w:sz w:val="20"/>
        <w:szCs w:val="22"/>
        <w:lang w:val="ru-RU"/>
      </w:rPr>
      <w:t xml:space="preserve"> и </w:t>
    </w:r>
    <w:proofErr w:type="spellStart"/>
    <w:r w:rsidRPr="00EA5B4B">
      <w:rPr>
        <w:i/>
        <w:sz w:val="20"/>
        <w:szCs w:val="22"/>
        <w:lang w:val="ru-RU"/>
      </w:rPr>
      <w:t>инвестиционни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фондове</w:t>
    </w:r>
    <w:proofErr w:type="spellEnd"/>
    <w:r w:rsidRPr="00EA5B4B">
      <w:rPr>
        <w:i/>
        <w:sz w:val="20"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40FF" w14:textId="77777777" w:rsidR="000968C7" w:rsidRDefault="000968C7">
    <w:pPr>
      <w:pStyle w:val="Footer"/>
    </w:pPr>
  </w:p>
  <w:p w14:paraId="778D31F0" w14:textId="77777777" w:rsidR="000968C7" w:rsidRPr="00910BEB" w:rsidRDefault="000968C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5852" w14:textId="77777777" w:rsidR="00E27EEB" w:rsidRDefault="00E27EEB">
      <w:r>
        <w:separator/>
      </w:r>
    </w:p>
  </w:footnote>
  <w:footnote w:type="continuationSeparator" w:id="0">
    <w:p w14:paraId="2D4AC867" w14:textId="77777777" w:rsidR="00E27EEB" w:rsidRDefault="00E2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EAC" w14:textId="124B1944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  <w:r w:rsidRPr="005924E0">
      <w:rPr>
        <w:noProof/>
      </w:rPr>
      <w:drawing>
        <wp:inline distT="0" distB="0" distL="0" distR="0" wp14:anchorId="3C659E34" wp14:editId="010AB194">
          <wp:extent cx="1847850" cy="8096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515">
      <w:rPr>
        <w:noProof/>
      </w:rPr>
      <w:drawing>
        <wp:inline distT="0" distB="0" distL="0" distR="0" wp14:anchorId="2172FAFF" wp14:editId="18007611">
          <wp:extent cx="1628775" cy="771525"/>
          <wp:effectExtent l="0" t="0" r="9525" b="9525"/>
          <wp:docPr id="6" name="Picture 6" descr="C:\MyDocuments_090819\usb_dat\city_bot_ot usb_to\city_botevgrad\Blanki\logo_IBS-BG-sh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Documents_090819\usb_dat\city_bot_ot usb_to\city_botevgrad\Blanki\logo_IBS-BG-sho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24E0">
      <w:rPr>
        <w:noProof/>
      </w:rPr>
      <w:drawing>
        <wp:inline distT="0" distB="0" distL="0" distR="0" wp14:anchorId="5313D4C3" wp14:editId="56A0235A">
          <wp:extent cx="1704975" cy="809625"/>
          <wp:effectExtent l="0" t="0" r="9525" b="952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0A2E1" w14:textId="77777777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</w:p>
  <w:p w14:paraId="40F28A42" w14:textId="73BF1B66" w:rsidR="001E43F7" w:rsidRPr="00B6735A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sz w:val="16"/>
        <w:szCs w:val="16"/>
        <w:lang w:val="en-GB"/>
      </w:rPr>
    </w:pPr>
    <w:r w:rsidRPr="00053F1C">
      <w:rPr>
        <w:noProof/>
        <w:sz w:val="26"/>
        <w:szCs w:val="26"/>
      </w:rPr>
      <w:drawing>
        <wp:inline distT="0" distB="0" distL="0" distR="0" wp14:anchorId="3AD62BA9" wp14:editId="4D3DDBAB">
          <wp:extent cx="1866900" cy="8096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5D24" w14:textId="77777777" w:rsidR="000968C7" w:rsidRPr="00865FC1" w:rsidRDefault="000968C7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2336BEB"/>
    <w:multiLevelType w:val="hybridMultilevel"/>
    <w:tmpl w:val="1488EFA4"/>
    <w:lvl w:ilvl="0" w:tplc="F998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035B9B"/>
    <w:multiLevelType w:val="hybridMultilevel"/>
    <w:tmpl w:val="AAAAD828"/>
    <w:lvl w:ilvl="0" w:tplc="92CE87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5785"/>
    <w:multiLevelType w:val="hybridMultilevel"/>
    <w:tmpl w:val="5C4C4DB4"/>
    <w:lvl w:ilvl="0" w:tplc="324AB4D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1552A1"/>
    <w:multiLevelType w:val="hybridMultilevel"/>
    <w:tmpl w:val="5C8E085A"/>
    <w:lvl w:ilvl="0" w:tplc="0DDC0046">
      <w:start w:val="2"/>
      <w:numFmt w:val="bullet"/>
      <w:lvlText w:val="-"/>
      <w:lvlJc w:val="left"/>
      <w:pPr>
        <w:ind w:left="7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660E85"/>
    <w:multiLevelType w:val="hybridMultilevel"/>
    <w:tmpl w:val="7ABA8D9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E9664CF"/>
    <w:multiLevelType w:val="hybridMultilevel"/>
    <w:tmpl w:val="5BD21FA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33CE1076"/>
    <w:multiLevelType w:val="hybridMultilevel"/>
    <w:tmpl w:val="46FCB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5123663"/>
    <w:multiLevelType w:val="hybridMultilevel"/>
    <w:tmpl w:val="4E627228"/>
    <w:lvl w:ilvl="0" w:tplc="E7BA59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C7D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CF6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CF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E3E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6F4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4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8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8D3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3C373E67"/>
    <w:multiLevelType w:val="hybridMultilevel"/>
    <w:tmpl w:val="5E7AC3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3E6B5CBA"/>
    <w:multiLevelType w:val="hybridMultilevel"/>
    <w:tmpl w:val="2948F8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D756C"/>
    <w:multiLevelType w:val="hybridMultilevel"/>
    <w:tmpl w:val="EBE442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E5DEE"/>
    <w:multiLevelType w:val="hybridMultilevel"/>
    <w:tmpl w:val="85B29FC4"/>
    <w:lvl w:ilvl="0" w:tplc="318E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0C1FD3"/>
    <w:multiLevelType w:val="multilevel"/>
    <w:tmpl w:val="490C1FD3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203" w:hanging="360"/>
      </w:pPr>
    </w:lvl>
    <w:lvl w:ilvl="2">
      <w:start w:val="1"/>
      <w:numFmt w:val="lowerRoman"/>
      <w:lvlText w:val="%3."/>
      <w:lvlJc w:val="right"/>
      <w:pPr>
        <w:ind w:left="3923" w:hanging="180"/>
      </w:pPr>
    </w:lvl>
    <w:lvl w:ilvl="3">
      <w:start w:val="1"/>
      <w:numFmt w:val="decimal"/>
      <w:lvlText w:val="%4."/>
      <w:lvlJc w:val="left"/>
      <w:pPr>
        <w:ind w:left="4643" w:hanging="360"/>
      </w:pPr>
    </w:lvl>
    <w:lvl w:ilvl="4">
      <w:start w:val="1"/>
      <w:numFmt w:val="lowerLetter"/>
      <w:lvlText w:val="%5."/>
      <w:lvlJc w:val="left"/>
      <w:pPr>
        <w:ind w:left="5363" w:hanging="360"/>
      </w:pPr>
    </w:lvl>
    <w:lvl w:ilvl="5">
      <w:start w:val="1"/>
      <w:numFmt w:val="lowerRoman"/>
      <w:lvlText w:val="%6."/>
      <w:lvlJc w:val="right"/>
      <w:pPr>
        <w:ind w:left="6083" w:hanging="180"/>
      </w:pPr>
    </w:lvl>
    <w:lvl w:ilvl="6">
      <w:start w:val="1"/>
      <w:numFmt w:val="decimal"/>
      <w:lvlText w:val="%7."/>
      <w:lvlJc w:val="left"/>
      <w:pPr>
        <w:ind w:left="6803" w:hanging="360"/>
      </w:pPr>
    </w:lvl>
    <w:lvl w:ilvl="7">
      <w:start w:val="1"/>
      <w:numFmt w:val="lowerLetter"/>
      <w:lvlText w:val="%8."/>
      <w:lvlJc w:val="left"/>
      <w:pPr>
        <w:ind w:left="7523" w:hanging="360"/>
      </w:pPr>
    </w:lvl>
    <w:lvl w:ilvl="8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E0167"/>
    <w:multiLevelType w:val="multilevel"/>
    <w:tmpl w:val="EC66A99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40" w:hanging="54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4E0F1C"/>
    <w:multiLevelType w:val="hybridMultilevel"/>
    <w:tmpl w:val="F3A0DD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92720"/>
    <w:multiLevelType w:val="hybridMultilevel"/>
    <w:tmpl w:val="C3ECC7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413EEA"/>
    <w:multiLevelType w:val="hybridMultilevel"/>
    <w:tmpl w:val="A9A009B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600437E3"/>
    <w:multiLevelType w:val="hybridMultilevel"/>
    <w:tmpl w:val="91EC8A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3027EE7"/>
    <w:multiLevelType w:val="hybridMultilevel"/>
    <w:tmpl w:val="67E41A18"/>
    <w:lvl w:ilvl="0" w:tplc="5FFCE2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A5F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60C6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E85E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7B3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3DF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5E8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0D43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9CC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4C10BC"/>
    <w:multiLevelType w:val="hybridMultilevel"/>
    <w:tmpl w:val="6CE042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0692FE5"/>
    <w:multiLevelType w:val="hybridMultilevel"/>
    <w:tmpl w:val="4C94233E"/>
    <w:lvl w:ilvl="0" w:tplc="0B8A0A3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47F7B7D"/>
    <w:multiLevelType w:val="hybridMultilevel"/>
    <w:tmpl w:val="C4741480"/>
    <w:lvl w:ilvl="0" w:tplc="44FE3BD4">
      <w:start w:val="6"/>
      <w:numFmt w:val="bullet"/>
      <w:lvlText w:val="-"/>
      <w:lvlJc w:val="left"/>
      <w:pPr>
        <w:ind w:left="424" w:hanging="360"/>
      </w:pPr>
      <w:rPr>
        <w:rFonts w:ascii="Calibri" w:eastAsia="Calibri Light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0" w15:restartNumberingAfterBreak="0">
    <w:nsid w:val="75687987"/>
    <w:multiLevelType w:val="hybridMultilevel"/>
    <w:tmpl w:val="D52EECE8"/>
    <w:lvl w:ilvl="0" w:tplc="FFFC1EFA">
      <w:start w:val="1"/>
      <w:numFmt w:val="decimal"/>
      <w:lvlText w:val="%1."/>
      <w:lvlJc w:val="left"/>
      <w:pPr>
        <w:ind w:left="70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5"/>
  </w:num>
  <w:num w:numId="5">
    <w:abstractNumId w:val="16"/>
  </w:num>
  <w:num w:numId="6">
    <w:abstractNumId w:val="23"/>
  </w:num>
  <w:num w:numId="7">
    <w:abstractNumId w:val="43"/>
  </w:num>
  <w:num w:numId="8">
    <w:abstractNumId w:val="46"/>
  </w:num>
  <w:num w:numId="9">
    <w:abstractNumId w:val="20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4"/>
  </w:num>
  <w:num w:numId="15">
    <w:abstractNumId w:val="22"/>
  </w:num>
  <w:num w:numId="16">
    <w:abstractNumId w:val="8"/>
  </w:num>
  <w:num w:numId="17">
    <w:abstractNumId w:val="17"/>
  </w:num>
  <w:num w:numId="18">
    <w:abstractNumId w:val="48"/>
  </w:num>
  <w:num w:numId="19">
    <w:abstractNumId w:val="35"/>
  </w:num>
  <w:num w:numId="20">
    <w:abstractNumId w:val="12"/>
  </w:num>
  <w:num w:numId="21">
    <w:abstractNumId w:val="27"/>
  </w:num>
  <w:num w:numId="22">
    <w:abstractNumId w:val="28"/>
  </w:num>
  <w:num w:numId="23">
    <w:abstractNumId w:val="33"/>
  </w:num>
  <w:num w:numId="24">
    <w:abstractNumId w:val="30"/>
  </w:num>
  <w:num w:numId="25">
    <w:abstractNumId w:val="18"/>
  </w:num>
  <w:num w:numId="26">
    <w:abstractNumId w:val="39"/>
  </w:num>
  <w:num w:numId="27">
    <w:abstractNumId w:val="19"/>
  </w:num>
  <w:num w:numId="28">
    <w:abstractNumId w:val="44"/>
  </w:num>
  <w:num w:numId="29">
    <w:abstractNumId w:val="21"/>
  </w:num>
  <w:num w:numId="30">
    <w:abstractNumId w:val="11"/>
  </w:num>
  <w:num w:numId="31">
    <w:abstractNumId w:val="50"/>
  </w:num>
  <w:num w:numId="32">
    <w:abstractNumId w:val="32"/>
  </w:num>
  <w:num w:numId="33">
    <w:abstractNumId w:val="47"/>
  </w:num>
  <w:num w:numId="34">
    <w:abstractNumId w:val="9"/>
  </w:num>
  <w:num w:numId="35">
    <w:abstractNumId w:val="49"/>
  </w:num>
  <w:num w:numId="36">
    <w:abstractNumId w:val="34"/>
    <w:lvlOverride w:ilvl="0"/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9"/>
  </w:num>
  <w:num w:numId="40">
    <w:abstractNumId w:val="36"/>
  </w:num>
  <w:num w:numId="41">
    <w:abstractNumId w:val="24"/>
  </w:num>
  <w:num w:numId="42">
    <w:abstractNumId w:val="15"/>
  </w:num>
  <w:num w:numId="43">
    <w:abstractNumId w:val="29"/>
  </w:num>
  <w:num w:numId="44">
    <w:abstractNumId w:val="26"/>
  </w:num>
  <w:num w:numId="45">
    <w:abstractNumId w:val="41"/>
  </w:num>
  <w:num w:numId="46">
    <w:abstractNumId w:val="10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D0E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0E1C"/>
    <w:rsid w:val="00031917"/>
    <w:rsid w:val="00031BF4"/>
    <w:rsid w:val="000322B4"/>
    <w:rsid w:val="00033D7A"/>
    <w:rsid w:val="00034846"/>
    <w:rsid w:val="00035B93"/>
    <w:rsid w:val="000364CB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AA9"/>
    <w:rsid w:val="00062E29"/>
    <w:rsid w:val="00065656"/>
    <w:rsid w:val="00065C63"/>
    <w:rsid w:val="00071695"/>
    <w:rsid w:val="0007337F"/>
    <w:rsid w:val="000734DE"/>
    <w:rsid w:val="00073505"/>
    <w:rsid w:val="0007372E"/>
    <w:rsid w:val="00076EA2"/>
    <w:rsid w:val="0007708A"/>
    <w:rsid w:val="00080D53"/>
    <w:rsid w:val="00081568"/>
    <w:rsid w:val="00081E4A"/>
    <w:rsid w:val="00082002"/>
    <w:rsid w:val="000846B0"/>
    <w:rsid w:val="00084A0C"/>
    <w:rsid w:val="000862E2"/>
    <w:rsid w:val="00086940"/>
    <w:rsid w:val="00087689"/>
    <w:rsid w:val="0008774C"/>
    <w:rsid w:val="000905BF"/>
    <w:rsid w:val="00090DBE"/>
    <w:rsid w:val="00091B57"/>
    <w:rsid w:val="00092123"/>
    <w:rsid w:val="000927DC"/>
    <w:rsid w:val="00092B8D"/>
    <w:rsid w:val="00093015"/>
    <w:rsid w:val="000942F7"/>
    <w:rsid w:val="00094313"/>
    <w:rsid w:val="00095156"/>
    <w:rsid w:val="0009571C"/>
    <w:rsid w:val="000968C7"/>
    <w:rsid w:val="00097276"/>
    <w:rsid w:val="00097960"/>
    <w:rsid w:val="000A256B"/>
    <w:rsid w:val="000A5297"/>
    <w:rsid w:val="000A5458"/>
    <w:rsid w:val="000A5496"/>
    <w:rsid w:val="000A5AAA"/>
    <w:rsid w:val="000A5F1C"/>
    <w:rsid w:val="000A61A4"/>
    <w:rsid w:val="000A6B78"/>
    <w:rsid w:val="000B0707"/>
    <w:rsid w:val="000B0EBD"/>
    <w:rsid w:val="000B11B2"/>
    <w:rsid w:val="000B4803"/>
    <w:rsid w:val="000B4B01"/>
    <w:rsid w:val="000B538B"/>
    <w:rsid w:val="000B5582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012"/>
    <w:rsid w:val="000D0637"/>
    <w:rsid w:val="000D0F58"/>
    <w:rsid w:val="000D0FD8"/>
    <w:rsid w:val="000D37B6"/>
    <w:rsid w:val="000D4146"/>
    <w:rsid w:val="000D5252"/>
    <w:rsid w:val="000D6320"/>
    <w:rsid w:val="000E004C"/>
    <w:rsid w:val="000E0914"/>
    <w:rsid w:val="000E3662"/>
    <w:rsid w:val="000F00CF"/>
    <w:rsid w:val="000F1813"/>
    <w:rsid w:val="000F1E63"/>
    <w:rsid w:val="000F48F1"/>
    <w:rsid w:val="000F543E"/>
    <w:rsid w:val="000F5B47"/>
    <w:rsid w:val="000F614A"/>
    <w:rsid w:val="000F76D1"/>
    <w:rsid w:val="00100058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6B54"/>
    <w:rsid w:val="00107B17"/>
    <w:rsid w:val="00107DA8"/>
    <w:rsid w:val="00107DCC"/>
    <w:rsid w:val="00110C6C"/>
    <w:rsid w:val="001112CC"/>
    <w:rsid w:val="00111C6D"/>
    <w:rsid w:val="0011208E"/>
    <w:rsid w:val="00115657"/>
    <w:rsid w:val="001156CD"/>
    <w:rsid w:val="001166B5"/>
    <w:rsid w:val="0011681E"/>
    <w:rsid w:val="00116FBB"/>
    <w:rsid w:val="00120E8D"/>
    <w:rsid w:val="00121A1B"/>
    <w:rsid w:val="00121D83"/>
    <w:rsid w:val="00121ECE"/>
    <w:rsid w:val="00122475"/>
    <w:rsid w:val="00123225"/>
    <w:rsid w:val="00123F1B"/>
    <w:rsid w:val="00124689"/>
    <w:rsid w:val="00124E2C"/>
    <w:rsid w:val="001251BA"/>
    <w:rsid w:val="00125A38"/>
    <w:rsid w:val="001264FF"/>
    <w:rsid w:val="00130137"/>
    <w:rsid w:val="00130213"/>
    <w:rsid w:val="00130CDA"/>
    <w:rsid w:val="00130F9B"/>
    <w:rsid w:val="001310C3"/>
    <w:rsid w:val="00131D6D"/>
    <w:rsid w:val="00133E2A"/>
    <w:rsid w:val="00135752"/>
    <w:rsid w:val="00136138"/>
    <w:rsid w:val="00140769"/>
    <w:rsid w:val="001420F1"/>
    <w:rsid w:val="00142A0B"/>
    <w:rsid w:val="00142E7C"/>
    <w:rsid w:val="00143FD9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9AA"/>
    <w:rsid w:val="00196778"/>
    <w:rsid w:val="00196A96"/>
    <w:rsid w:val="00197969"/>
    <w:rsid w:val="001A0ABB"/>
    <w:rsid w:val="001A0F41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B7BF5"/>
    <w:rsid w:val="001C106D"/>
    <w:rsid w:val="001C13EE"/>
    <w:rsid w:val="001C4019"/>
    <w:rsid w:val="001C4572"/>
    <w:rsid w:val="001C5CC2"/>
    <w:rsid w:val="001C6092"/>
    <w:rsid w:val="001D25A9"/>
    <w:rsid w:val="001D3295"/>
    <w:rsid w:val="001D3E13"/>
    <w:rsid w:val="001D5524"/>
    <w:rsid w:val="001D56D5"/>
    <w:rsid w:val="001D5925"/>
    <w:rsid w:val="001D5AAB"/>
    <w:rsid w:val="001E035D"/>
    <w:rsid w:val="001E0838"/>
    <w:rsid w:val="001E0A7F"/>
    <w:rsid w:val="001E0F6A"/>
    <w:rsid w:val="001E13D3"/>
    <w:rsid w:val="001E43F7"/>
    <w:rsid w:val="001E6D64"/>
    <w:rsid w:val="001E7693"/>
    <w:rsid w:val="001F4CB2"/>
    <w:rsid w:val="001F59C5"/>
    <w:rsid w:val="001F6040"/>
    <w:rsid w:val="001F6A51"/>
    <w:rsid w:val="001F7077"/>
    <w:rsid w:val="00200B0B"/>
    <w:rsid w:val="00200C22"/>
    <w:rsid w:val="00201B09"/>
    <w:rsid w:val="002067A1"/>
    <w:rsid w:val="00206930"/>
    <w:rsid w:val="002104BD"/>
    <w:rsid w:val="002115B6"/>
    <w:rsid w:val="0021201F"/>
    <w:rsid w:val="00213298"/>
    <w:rsid w:val="00213AD3"/>
    <w:rsid w:val="00214987"/>
    <w:rsid w:val="00214C24"/>
    <w:rsid w:val="00221831"/>
    <w:rsid w:val="00223352"/>
    <w:rsid w:val="002246F5"/>
    <w:rsid w:val="0022619D"/>
    <w:rsid w:val="00226AF8"/>
    <w:rsid w:val="002270FF"/>
    <w:rsid w:val="0022740E"/>
    <w:rsid w:val="0022745E"/>
    <w:rsid w:val="00230F50"/>
    <w:rsid w:val="00231EDB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217"/>
    <w:rsid w:val="0024637F"/>
    <w:rsid w:val="00247002"/>
    <w:rsid w:val="00251021"/>
    <w:rsid w:val="00252D45"/>
    <w:rsid w:val="00252FF1"/>
    <w:rsid w:val="0025388A"/>
    <w:rsid w:val="00255678"/>
    <w:rsid w:val="00255C91"/>
    <w:rsid w:val="00257FBA"/>
    <w:rsid w:val="0026035F"/>
    <w:rsid w:val="00260F2A"/>
    <w:rsid w:val="00261147"/>
    <w:rsid w:val="00262F89"/>
    <w:rsid w:val="002656C7"/>
    <w:rsid w:val="00266ED9"/>
    <w:rsid w:val="0026795B"/>
    <w:rsid w:val="00271299"/>
    <w:rsid w:val="00271FDB"/>
    <w:rsid w:val="00272586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169A"/>
    <w:rsid w:val="00282256"/>
    <w:rsid w:val="002825F9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59D"/>
    <w:rsid w:val="002A318D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A8C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2E8A"/>
    <w:rsid w:val="002C43F7"/>
    <w:rsid w:val="002C49EA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99"/>
    <w:rsid w:val="00320BE3"/>
    <w:rsid w:val="00320BED"/>
    <w:rsid w:val="003211B3"/>
    <w:rsid w:val="003215E9"/>
    <w:rsid w:val="0032417E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544"/>
    <w:rsid w:val="003436A1"/>
    <w:rsid w:val="00343D6F"/>
    <w:rsid w:val="003506C3"/>
    <w:rsid w:val="00350D85"/>
    <w:rsid w:val="00352E97"/>
    <w:rsid w:val="00354F60"/>
    <w:rsid w:val="003559A5"/>
    <w:rsid w:val="003566D6"/>
    <w:rsid w:val="00356AC6"/>
    <w:rsid w:val="0035727D"/>
    <w:rsid w:val="00360F1E"/>
    <w:rsid w:val="00361777"/>
    <w:rsid w:val="00363AEC"/>
    <w:rsid w:val="00363CC1"/>
    <w:rsid w:val="00363D33"/>
    <w:rsid w:val="00364CD8"/>
    <w:rsid w:val="00365A22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5B4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C9C"/>
    <w:rsid w:val="00394229"/>
    <w:rsid w:val="0039424E"/>
    <w:rsid w:val="00394BF9"/>
    <w:rsid w:val="00395003"/>
    <w:rsid w:val="00396435"/>
    <w:rsid w:val="00396A9C"/>
    <w:rsid w:val="00396E01"/>
    <w:rsid w:val="00397856"/>
    <w:rsid w:val="00397B14"/>
    <w:rsid w:val="003A2F6D"/>
    <w:rsid w:val="003A3312"/>
    <w:rsid w:val="003A37CD"/>
    <w:rsid w:val="003A4447"/>
    <w:rsid w:val="003A44AE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1E7"/>
    <w:rsid w:val="003E1C05"/>
    <w:rsid w:val="003E1CCA"/>
    <w:rsid w:val="003E22AE"/>
    <w:rsid w:val="003E356D"/>
    <w:rsid w:val="003E4698"/>
    <w:rsid w:val="003E4729"/>
    <w:rsid w:val="003E4EBF"/>
    <w:rsid w:val="003F1BC9"/>
    <w:rsid w:val="003F2523"/>
    <w:rsid w:val="003F41FD"/>
    <w:rsid w:val="003F5071"/>
    <w:rsid w:val="003F7613"/>
    <w:rsid w:val="00400033"/>
    <w:rsid w:val="00400CAE"/>
    <w:rsid w:val="004010EE"/>
    <w:rsid w:val="00401243"/>
    <w:rsid w:val="00402406"/>
    <w:rsid w:val="004040D6"/>
    <w:rsid w:val="00406A1A"/>
    <w:rsid w:val="0040745C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567F"/>
    <w:rsid w:val="0047586A"/>
    <w:rsid w:val="0047683E"/>
    <w:rsid w:val="00476FD2"/>
    <w:rsid w:val="004777BF"/>
    <w:rsid w:val="00477C0F"/>
    <w:rsid w:val="00480AA2"/>
    <w:rsid w:val="00483C6E"/>
    <w:rsid w:val="00484558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5080"/>
    <w:rsid w:val="004A52B2"/>
    <w:rsid w:val="004A6099"/>
    <w:rsid w:val="004A63E4"/>
    <w:rsid w:val="004B0C12"/>
    <w:rsid w:val="004B1E1A"/>
    <w:rsid w:val="004B4C99"/>
    <w:rsid w:val="004B4D19"/>
    <w:rsid w:val="004B507C"/>
    <w:rsid w:val="004B6A06"/>
    <w:rsid w:val="004B6F5F"/>
    <w:rsid w:val="004C0666"/>
    <w:rsid w:val="004C13A6"/>
    <w:rsid w:val="004C6DC4"/>
    <w:rsid w:val="004C7E22"/>
    <w:rsid w:val="004D133E"/>
    <w:rsid w:val="004D2689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E77"/>
    <w:rsid w:val="004F3617"/>
    <w:rsid w:val="004F38D5"/>
    <w:rsid w:val="004F4B36"/>
    <w:rsid w:val="004F5483"/>
    <w:rsid w:val="004F62CC"/>
    <w:rsid w:val="005004B5"/>
    <w:rsid w:val="0050180A"/>
    <w:rsid w:val="00502C14"/>
    <w:rsid w:val="00503DA8"/>
    <w:rsid w:val="00505EDF"/>
    <w:rsid w:val="00506408"/>
    <w:rsid w:val="00506A90"/>
    <w:rsid w:val="00506EBE"/>
    <w:rsid w:val="00507980"/>
    <w:rsid w:val="00512875"/>
    <w:rsid w:val="00513F1A"/>
    <w:rsid w:val="005150EE"/>
    <w:rsid w:val="00515E4F"/>
    <w:rsid w:val="00516478"/>
    <w:rsid w:val="005228FF"/>
    <w:rsid w:val="00522AEF"/>
    <w:rsid w:val="00523232"/>
    <w:rsid w:val="0052556E"/>
    <w:rsid w:val="00525767"/>
    <w:rsid w:val="005259DC"/>
    <w:rsid w:val="00525F3B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2BEC"/>
    <w:rsid w:val="00542DE8"/>
    <w:rsid w:val="0054494F"/>
    <w:rsid w:val="00546165"/>
    <w:rsid w:val="005466DD"/>
    <w:rsid w:val="0054698A"/>
    <w:rsid w:val="0055026A"/>
    <w:rsid w:val="0055048B"/>
    <w:rsid w:val="00550EDA"/>
    <w:rsid w:val="00551095"/>
    <w:rsid w:val="00552ABC"/>
    <w:rsid w:val="0055434B"/>
    <w:rsid w:val="0055481B"/>
    <w:rsid w:val="00555E26"/>
    <w:rsid w:val="00557D61"/>
    <w:rsid w:val="00562A34"/>
    <w:rsid w:val="00562DC9"/>
    <w:rsid w:val="005655B4"/>
    <w:rsid w:val="00565A17"/>
    <w:rsid w:val="005677CD"/>
    <w:rsid w:val="005709C2"/>
    <w:rsid w:val="00570E1C"/>
    <w:rsid w:val="00571903"/>
    <w:rsid w:val="00572343"/>
    <w:rsid w:val="00573D07"/>
    <w:rsid w:val="00574B09"/>
    <w:rsid w:val="00576233"/>
    <w:rsid w:val="00580466"/>
    <w:rsid w:val="00582E52"/>
    <w:rsid w:val="00583510"/>
    <w:rsid w:val="005840D6"/>
    <w:rsid w:val="005848E1"/>
    <w:rsid w:val="00584D13"/>
    <w:rsid w:val="00587D65"/>
    <w:rsid w:val="00590A4B"/>
    <w:rsid w:val="00590FA1"/>
    <w:rsid w:val="0059106A"/>
    <w:rsid w:val="005931F7"/>
    <w:rsid w:val="00593D06"/>
    <w:rsid w:val="00594309"/>
    <w:rsid w:val="00594729"/>
    <w:rsid w:val="00595FA2"/>
    <w:rsid w:val="005970CB"/>
    <w:rsid w:val="005976D7"/>
    <w:rsid w:val="005977C7"/>
    <w:rsid w:val="005A1D32"/>
    <w:rsid w:val="005A4856"/>
    <w:rsid w:val="005A4F12"/>
    <w:rsid w:val="005A4FF1"/>
    <w:rsid w:val="005A6207"/>
    <w:rsid w:val="005A6A63"/>
    <w:rsid w:val="005A7BEE"/>
    <w:rsid w:val="005B0DDB"/>
    <w:rsid w:val="005B1143"/>
    <w:rsid w:val="005B11B2"/>
    <w:rsid w:val="005B401C"/>
    <w:rsid w:val="005B624F"/>
    <w:rsid w:val="005B710A"/>
    <w:rsid w:val="005B71F8"/>
    <w:rsid w:val="005C1373"/>
    <w:rsid w:val="005C1976"/>
    <w:rsid w:val="005C2304"/>
    <w:rsid w:val="005C35C2"/>
    <w:rsid w:val="005C3E9B"/>
    <w:rsid w:val="005C4527"/>
    <w:rsid w:val="005C6017"/>
    <w:rsid w:val="005D2852"/>
    <w:rsid w:val="005D2CE3"/>
    <w:rsid w:val="005D5129"/>
    <w:rsid w:val="005D51A6"/>
    <w:rsid w:val="005D53FF"/>
    <w:rsid w:val="005D6A9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1A1"/>
    <w:rsid w:val="005E466D"/>
    <w:rsid w:val="005E645C"/>
    <w:rsid w:val="005F0173"/>
    <w:rsid w:val="005F0549"/>
    <w:rsid w:val="005F0E76"/>
    <w:rsid w:val="005F172D"/>
    <w:rsid w:val="005F1B3E"/>
    <w:rsid w:val="005F2088"/>
    <w:rsid w:val="005F3745"/>
    <w:rsid w:val="005F3FC8"/>
    <w:rsid w:val="005F49D5"/>
    <w:rsid w:val="005F4DC2"/>
    <w:rsid w:val="005F750B"/>
    <w:rsid w:val="00600B72"/>
    <w:rsid w:val="00601AB7"/>
    <w:rsid w:val="00601B08"/>
    <w:rsid w:val="00601F78"/>
    <w:rsid w:val="0060255A"/>
    <w:rsid w:val="006028FD"/>
    <w:rsid w:val="00602DD9"/>
    <w:rsid w:val="006044C9"/>
    <w:rsid w:val="0060554A"/>
    <w:rsid w:val="00607217"/>
    <w:rsid w:val="00610FCF"/>
    <w:rsid w:val="006113BB"/>
    <w:rsid w:val="00611E32"/>
    <w:rsid w:val="00612342"/>
    <w:rsid w:val="00612D71"/>
    <w:rsid w:val="00612E8C"/>
    <w:rsid w:val="00612F3C"/>
    <w:rsid w:val="00613E7B"/>
    <w:rsid w:val="0061407E"/>
    <w:rsid w:val="00614193"/>
    <w:rsid w:val="006146C1"/>
    <w:rsid w:val="006150FF"/>
    <w:rsid w:val="00615603"/>
    <w:rsid w:val="00615D04"/>
    <w:rsid w:val="00616260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B63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670"/>
    <w:rsid w:val="00651737"/>
    <w:rsid w:val="006520BD"/>
    <w:rsid w:val="00652A67"/>
    <w:rsid w:val="0065353E"/>
    <w:rsid w:val="006541A7"/>
    <w:rsid w:val="00655CF2"/>
    <w:rsid w:val="00656223"/>
    <w:rsid w:val="00656432"/>
    <w:rsid w:val="00656C30"/>
    <w:rsid w:val="00660DEA"/>
    <w:rsid w:val="00660EDB"/>
    <w:rsid w:val="00660F1F"/>
    <w:rsid w:val="006610C1"/>
    <w:rsid w:val="0066128B"/>
    <w:rsid w:val="00662AD4"/>
    <w:rsid w:val="00662F98"/>
    <w:rsid w:val="006643F2"/>
    <w:rsid w:val="00667705"/>
    <w:rsid w:val="006677CA"/>
    <w:rsid w:val="00671055"/>
    <w:rsid w:val="00672D6F"/>
    <w:rsid w:val="00674A4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54D"/>
    <w:rsid w:val="00690DA5"/>
    <w:rsid w:val="006914AD"/>
    <w:rsid w:val="00693978"/>
    <w:rsid w:val="00694912"/>
    <w:rsid w:val="006960AD"/>
    <w:rsid w:val="0069676C"/>
    <w:rsid w:val="006A15F7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391"/>
    <w:rsid w:val="006B2165"/>
    <w:rsid w:val="006B22AA"/>
    <w:rsid w:val="006B304B"/>
    <w:rsid w:val="006B37A8"/>
    <w:rsid w:val="006B39E9"/>
    <w:rsid w:val="006B63AE"/>
    <w:rsid w:val="006B656E"/>
    <w:rsid w:val="006B68B9"/>
    <w:rsid w:val="006C028D"/>
    <w:rsid w:val="006C0A02"/>
    <w:rsid w:val="006C1F62"/>
    <w:rsid w:val="006C41A1"/>
    <w:rsid w:val="006C500C"/>
    <w:rsid w:val="006C5B58"/>
    <w:rsid w:val="006C60E7"/>
    <w:rsid w:val="006C6516"/>
    <w:rsid w:val="006C72BD"/>
    <w:rsid w:val="006C753A"/>
    <w:rsid w:val="006D0382"/>
    <w:rsid w:val="006D05AA"/>
    <w:rsid w:val="006D13C5"/>
    <w:rsid w:val="006D43BE"/>
    <w:rsid w:val="006D540A"/>
    <w:rsid w:val="006D56B0"/>
    <w:rsid w:val="006D578F"/>
    <w:rsid w:val="006D60EC"/>
    <w:rsid w:val="006D6BE1"/>
    <w:rsid w:val="006D7785"/>
    <w:rsid w:val="006D79B4"/>
    <w:rsid w:val="006E1189"/>
    <w:rsid w:val="006E591B"/>
    <w:rsid w:val="006F0AD2"/>
    <w:rsid w:val="006F220F"/>
    <w:rsid w:val="006F285A"/>
    <w:rsid w:val="006F2D46"/>
    <w:rsid w:val="006F3042"/>
    <w:rsid w:val="006F30F0"/>
    <w:rsid w:val="006F38E0"/>
    <w:rsid w:val="006F44FD"/>
    <w:rsid w:val="006F57DE"/>
    <w:rsid w:val="006F6EA3"/>
    <w:rsid w:val="0070242A"/>
    <w:rsid w:val="0070265A"/>
    <w:rsid w:val="007064C9"/>
    <w:rsid w:val="00711FB9"/>
    <w:rsid w:val="0071242D"/>
    <w:rsid w:val="007127CF"/>
    <w:rsid w:val="00713494"/>
    <w:rsid w:val="00713E3E"/>
    <w:rsid w:val="00716A65"/>
    <w:rsid w:val="0071736B"/>
    <w:rsid w:val="00717CFD"/>
    <w:rsid w:val="00720B79"/>
    <w:rsid w:val="007218D7"/>
    <w:rsid w:val="007242C0"/>
    <w:rsid w:val="00727BA7"/>
    <w:rsid w:val="007306FD"/>
    <w:rsid w:val="00730DBC"/>
    <w:rsid w:val="00730E33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8EA"/>
    <w:rsid w:val="00752FD5"/>
    <w:rsid w:val="007531FF"/>
    <w:rsid w:val="00754134"/>
    <w:rsid w:val="0075468B"/>
    <w:rsid w:val="007566E8"/>
    <w:rsid w:val="0076066F"/>
    <w:rsid w:val="00760B90"/>
    <w:rsid w:val="00763067"/>
    <w:rsid w:val="00763552"/>
    <w:rsid w:val="00763ABA"/>
    <w:rsid w:val="0076447B"/>
    <w:rsid w:val="00765AFB"/>
    <w:rsid w:val="007673FA"/>
    <w:rsid w:val="00767F39"/>
    <w:rsid w:val="00772119"/>
    <w:rsid w:val="00773036"/>
    <w:rsid w:val="00773250"/>
    <w:rsid w:val="00774125"/>
    <w:rsid w:val="00774D28"/>
    <w:rsid w:val="00775212"/>
    <w:rsid w:val="00776FE2"/>
    <w:rsid w:val="007775A0"/>
    <w:rsid w:val="007812AB"/>
    <w:rsid w:val="007818F3"/>
    <w:rsid w:val="00781F04"/>
    <w:rsid w:val="0078210D"/>
    <w:rsid w:val="00782525"/>
    <w:rsid w:val="00782942"/>
    <w:rsid w:val="0078369E"/>
    <w:rsid w:val="00785700"/>
    <w:rsid w:val="00785D38"/>
    <w:rsid w:val="007867ED"/>
    <w:rsid w:val="00786905"/>
    <w:rsid w:val="00791769"/>
    <w:rsid w:val="007927B1"/>
    <w:rsid w:val="00792AA6"/>
    <w:rsid w:val="0079575A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30CD"/>
    <w:rsid w:val="007A424F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DD"/>
    <w:rsid w:val="007B7CE2"/>
    <w:rsid w:val="007C04EE"/>
    <w:rsid w:val="007C0ACB"/>
    <w:rsid w:val="007C0FDD"/>
    <w:rsid w:val="007C2B15"/>
    <w:rsid w:val="007C3B41"/>
    <w:rsid w:val="007C3EF9"/>
    <w:rsid w:val="007D0129"/>
    <w:rsid w:val="007D0707"/>
    <w:rsid w:val="007D1BB2"/>
    <w:rsid w:val="007D395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655"/>
    <w:rsid w:val="00812E3E"/>
    <w:rsid w:val="00814DD9"/>
    <w:rsid w:val="008158EB"/>
    <w:rsid w:val="008169E7"/>
    <w:rsid w:val="0081766A"/>
    <w:rsid w:val="00821CD7"/>
    <w:rsid w:val="00822967"/>
    <w:rsid w:val="008229D0"/>
    <w:rsid w:val="00822E96"/>
    <w:rsid w:val="008278C9"/>
    <w:rsid w:val="00827D3F"/>
    <w:rsid w:val="00830326"/>
    <w:rsid w:val="00831FDB"/>
    <w:rsid w:val="00832CF5"/>
    <w:rsid w:val="00832D56"/>
    <w:rsid w:val="00833DC4"/>
    <w:rsid w:val="00834938"/>
    <w:rsid w:val="00836C4F"/>
    <w:rsid w:val="00836F1F"/>
    <w:rsid w:val="00837C60"/>
    <w:rsid w:val="00841A91"/>
    <w:rsid w:val="008422AC"/>
    <w:rsid w:val="008428C9"/>
    <w:rsid w:val="00843401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534"/>
    <w:rsid w:val="0088033B"/>
    <w:rsid w:val="008805B1"/>
    <w:rsid w:val="00881082"/>
    <w:rsid w:val="008818F5"/>
    <w:rsid w:val="008832CD"/>
    <w:rsid w:val="00884AF6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1E7E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156"/>
    <w:rsid w:val="008D1662"/>
    <w:rsid w:val="008D1C0A"/>
    <w:rsid w:val="008D39EF"/>
    <w:rsid w:val="008D4337"/>
    <w:rsid w:val="008E0763"/>
    <w:rsid w:val="008E432F"/>
    <w:rsid w:val="008E6660"/>
    <w:rsid w:val="008E79B4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FB3"/>
    <w:rsid w:val="00913949"/>
    <w:rsid w:val="00914158"/>
    <w:rsid w:val="00914933"/>
    <w:rsid w:val="00915045"/>
    <w:rsid w:val="0091630A"/>
    <w:rsid w:val="009166B6"/>
    <w:rsid w:val="0091696B"/>
    <w:rsid w:val="00917038"/>
    <w:rsid w:val="00917B02"/>
    <w:rsid w:val="00920001"/>
    <w:rsid w:val="00921646"/>
    <w:rsid w:val="009241B0"/>
    <w:rsid w:val="00925BB3"/>
    <w:rsid w:val="00927CEE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F6F"/>
    <w:rsid w:val="00947DE7"/>
    <w:rsid w:val="009512A4"/>
    <w:rsid w:val="009519A8"/>
    <w:rsid w:val="0095201B"/>
    <w:rsid w:val="00952706"/>
    <w:rsid w:val="009534D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38"/>
    <w:rsid w:val="00965694"/>
    <w:rsid w:val="0096587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0C2"/>
    <w:rsid w:val="00975871"/>
    <w:rsid w:val="00975998"/>
    <w:rsid w:val="00975A5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D65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2E7"/>
    <w:rsid w:val="009C4E15"/>
    <w:rsid w:val="009C6683"/>
    <w:rsid w:val="009C66FA"/>
    <w:rsid w:val="009C77F6"/>
    <w:rsid w:val="009D1896"/>
    <w:rsid w:val="009D43A7"/>
    <w:rsid w:val="009D4878"/>
    <w:rsid w:val="009D4AC6"/>
    <w:rsid w:val="009D56E5"/>
    <w:rsid w:val="009D58E4"/>
    <w:rsid w:val="009E006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1FC"/>
    <w:rsid w:val="00A029A1"/>
    <w:rsid w:val="00A02E7C"/>
    <w:rsid w:val="00A039BE"/>
    <w:rsid w:val="00A03B6C"/>
    <w:rsid w:val="00A0401F"/>
    <w:rsid w:val="00A05452"/>
    <w:rsid w:val="00A05C55"/>
    <w:rsid w:val="00A06007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518"/>
    <w:rsid w:val="00A24DCC"/>
    <w:rsid w:val="00A24EEB"/>
    <w:rsid w:val="00A255FF"/>
    <w:rsid w:val="00A26F3C"/>
    <w:rsid w:val="00A26FF7"/>
    <w:rsid w:val="00A30625"/>
    <w:rsid w:val="00A30B06"/>
    <w:rsid w:val="00A311ED"/>
    <w:rsid w:val="00A321F1"/>
    <w:rsid w:val="00A32DD9"/>
    <w:rsid w:val="00A33544"/>
    <w:rsid w:val="00A34985"/>
    <w:rsid w:val="00A36427"/>
    <w:rsid w:val="00A36AFF"/>
    <w:rsid w:val="00A375B3"/>
    <w:rsid w:val="00A37D3B"/>
    <w:rsid w:val="00A40261"/>
    <w:rsid w:val="00A403CC"/>
    <w:rsid w:val="00A41285"/>
    <w:rsid w:val="00A434F9"/>
    <w:rsid w:val="00A4398E"/>
    <w:rsid w:val="00A446E8"/>
    <w:rsid w:val="00A45B25"/>
    <w:rsid w:val="00A45B88"/>
    <w:rsid w:val="00A46125"/>
    <w:rsid w:val="00A46B2C"/>
    <w:rsid w:val="00A46DDD"/>
    <w:rsid w:val="00A4700E"/>
    <w:rsid w:val="00A4746C"/>
    <w:rsid w:val="00A5118C"/>
    <w:rsid w:val="00A5207C"/>
    <w:rsid w:val="00A54C8C"/>
    <w:rsid w:val="00A568F8"/>
    <w:rsid w:val="00A57623"/>
    <w:rsid w:val="00A60DAE"/>
    <w:rsid w:val="00A62B2A"/>
    <w:rsid w:val="00A62C2D"/>
    <w:rsid w:val="00A63976"/>
    <w:rsid w:val="00A652A7"/>
    <w:rsid w:val="00A712F9"/>
    <w:rsid w:val="00A72CB7"/>
    <w:rsid w:val="00A73378"/>
    <w:rsid w:val="00A740AA"/>
    <w:rsid w:val="00A74661"/>
    <w:rsid w:val="00A74F63"/>
    <w:rsid w:val="00A75662"/>
    <w:rsid w:val="00A75AC5"/>
    <w:rsid w:val="00A77243"/>
    <w:rsid w:val="00A7763C"/>
    <w:rsid w:val="00A8095D"/>
    <w:rsid w:val="00A80CBB"/>
    <w:rsid w:val="00A82206"/>
    <w:rsid w:val="00A83FCA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02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13F"/>
    <w:rsid w:val="00AA7C13"/>
    <w:rsid w:val="00AA7C84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638"/>
    <w:rsid w:val="00AC57BC"/>
    <w:rsid w:val="00AC7D7F"/>
    <w:rsid w:val="00AD0886"/>
    <w:rsid w:val="00AD21EF"/>
    <w:rsid w:val="00AD236D"/>
    <w:rsid w:val="00AD2F5A"/>
    <w:rsid w:val="00AD394A"/>
    <w:rsid w:val="00AD4D4B"/>
    <w:rsid w:val="00AD4D51"/>
    <w:rsid w:val="00AD66BB"/>
    <w:rsid w:val="00AD754C"/>
    <w:rsid w:val="00AD762E"/>
    <w:rsid w:val="00AD79DE"/>
    <w:rsid w:val="00AE0ACE"/>
    <w:rsid w:val="00AE2EE2"/>
    <w:rsid w:val="00AE4B27"/>
    <w:rsid w:val="00AE6866"/>
    <w:rsid w:val="00AE6A26"/>
    <w:rsid w:val="00AE7B1F"/>
    <w:rsid w:val="00AF1AC7"/>
    <w:rsid w:val="00AF2293"/>
    <w:rsid w:val="00AF484B"/>
    <w:rsid w:val="00AF57BF"/>
    <w:rsid w:val="00AF5D92"/>
    <w:rsid w:val="00B01CC0"/>
    <w:rsid w:val="00B02937"/>
    <w:rsid w:val="00B03101"/>
    <w:rsid w:val="00B036A7"/>
    <w:rsid w:val="00B063DF"/>
    <w:rsid w:val="00B071E5"/>
    <w:rsid w:val="00B10080"/>
    <w:rsid w:val="00B10BD4"/>
    <w:rsid w:val="00B10CCA"/>
    <w:rsid w:val="00B1101E"/>
    <w:rsid w:val="00B12480"/>
    <w:rsid w:val="00B1257C"/>
    <w:rsid w:val="00B130A9"/>
    <w:rsid w:val="00B13BA9"/>
    <w:rsid w:val="00B14BCA"/>
    <w:rsid w:val="00B14FCB"/>
    <w:rsid w:val="00B15429"/>
    <w:rsid w:val="00B159F9"/>
    <w:rsid w:val="00B1769E"/>
    <w:rsid w:val="00B21726"/>
    <w:rsid w:val="00B21F28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A4D"/>
    <w:rsid w:val="00B463A2"/>
    <w:rsid w:val="00B47FF2"/>
    <w:rsid w:val="00B51760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5F7"/>
    <w:rsid w:val="00B70A14"/>
    <w:rsid w:val="00B70D46"/>
    <w:rsid w:val="00B71396"/>
    <w:rsid w:val="00B726CA"/>
    <w:rsid w:val="00B7446B"/>
    <w:rsid w:val="00B74C8E"/>
    <w:rsid w:val="00B750FF"/>
    <w:rsid w:val="00B75EB5"/>
    <w:rsid w:val="00B774FA"/>
    <w:rsid w:val="00B77D95"/>
    <w:rsid w:val="00B81686"/>
    <w:rsid w:val="00B834A7"/>
    <w:rsid w:val="00B9193E"/>
    <w:rsid w:val="00B927F6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468"/>
    <w:rsid w:val="00BC6758"/>
    <w:rsid w:val="00BC6DB2"/>
    <w:rsid w:val="00BC7715"/>
    <w:rsid w:val="00BC7A89"/>
    <w:rsid w:val="00BD0C31"/>
    <w:rsid w:val="00BD1E9B"/>
    <w:rsid w:val="00BD2949"/>
    <w:rsid w:val="00BD3595"/>
    <w:rsid w:val="00BD57BB"/>
    <w:rsid w:val="00BD5807"/>
    <w:rsid w:val="00BD5A63"/>
    <w:rsid w:val="00BD5BE2"/>
    <w:rsid w:val="00BD6BBA"/>
    <w:rsid w:val="00BD7858"/>
    <w:rsid w:val="00BE243C"/>
    <w:rsid w:val="00BE2929"/>
    <w:rsid w:val="00BE35FF"/>
    <w:rsid w:val="00BE46DF"/>
    <w:rsid w:val="00BE66DF"/>
    <w:rsid w:val="00BF054D"/>
    <w:rsid w:val="00BF0A19"/>
    <w:rsid w:val="00BF0C9F"/>
    <w:rsid w:val="00BF1A9D"/>
    <w:rsid w:val="00BF1EDB"/>
    <w:rsid w:val="00BF3F3E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0E85"/>
    <w:rsid w:val="00C11F74"/>
    <w:rsid w:val="00C132BB"/>
    <w:rsid w:val="00C14BC8"/>
    <w:rsid w:val="00C157D0"/>
    <w:rsid w:val="00C16D3A"/>
    <w:rsid w:val="00C17AB2"/>
    <w:rsid w:val="00C17F7F"/>
    <w:rsid w:val="00C219B3"/>
    <w:rsid w:val="00C225B2"/>
    <w:rsid w:val="00C23AD9"/>
    <w:rsid w:val="00C24534"/>
    <w:rsid w:val="00C25E5D"/>
    <w:rsid w:val="00C273EB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16B"/>
    <w:rsid w:val="00C422F5"/>
    <w:rsid w:val="00C426EA"/>
    <w:rsid w:val="00C42946"/>
    <w:rsid w:val="00C42F3F"/>
    <w:rsid w:val="00C4368F"/>
    <w:rsid w:val="00C45CD8"/>
    <w:rsid w:val="00C46140"/>
    <w:rsid w:val="00C46FA7"/>
    <w:rsid w:val="00C51E92"/>
    <w:rsid w:val="00C5251A"/>
    <w:rsid w:val="00C5445C"/>
    <w:rsid w:val="00C5464F"/>
    <w:rsid w:val="00C57363"/>
    <w:rsid w:val="00C60B0E"/>
    <w:rsid w:val="00C62C56"/>
    <w:rsid w:val="00C64987"/>
    <w:rsid w:val="00C65AB2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3087"/>
    <w:rsid w:val="00C737F5"/>
    <w:rsid w:val="00C80044"/>
    <w:rsid w:val="00C807EB"/>
    <w:rsid w:val="00C80C0A"/>
    <w:rsid w:val="00C81F73"/>
    <w:rsid w:val="00C8235A"/>
    <w:rsid w:val="00C83964"/>
    <w:rsid w:val="00C83C7A"/>
    <w:rsid w:val="00C8660E"/>
    <w:rsid w:val="00C86A68"/>
    <w:rsid w:val="00C8724E"/>
    <w:rsid w:val="00C87B33"/>
    <w:rsid w:val="00C91BF8"/>
    <w:rsid w:val="00C93A20"/>
    <w:rsid w:val="00C93CDE"/>
    <w:rsid w:val="00C945E7"/>
    <w:rsid w:val="00C94CFF"/>
    <w:rsid w:val="00C95DED"/>
    <w:rsid w:val="00C97928"/>
    <w:rsid w:val="00C97F30"/>
    <w:rsid w:val="00CA0164"/>
    <w:rsid w:val="00CA12CF"/>
    <w:rsid w:val="00CA15F3"/>
    <w:rsid w:val="00CA26FD"/>
    <w:rsid w:val="00CA2CB2"/>
    <w:rsid w:val="00CA36CE"/>
    <w:rsid w:val="00CA4AC5"/>
    <w:rsid w:val="00CA539F"/>
    <w:rsid w:val="00CA53F3"/>
    <w:rsid w:val="00CA614B"/>
    <w:rsid w:val="00CA6B4C"/>
    <w:rsid w:val="00CA79F8"/>
    <w:rsid w:val="00CB3E9E"/>
    <w:rsid w:val="00CB7DBF"/>
    <w:rsid w:val="00CC0A3F"/>
    <w:rsid w:val="00CC1900"/>
    <w:rsid w:val="00CC197B"/>
    <w:rsid w:val="00CC24F7"/>
    <w:rsid w:val="00CC43F4"/>
    <w:rsid w:val="00CC5B54"/>
    <w:rsid w:val="00CC5D60"/>
    <w:rsid w:val="00CC62B7"/>
    <w:rsid w:val="00CC690A"/>
    <w:rsid w:val="00CD0100"/>
    <w:rsid w:val="00CD08CF"/>
    <w:rsid w:val="00CD5C17"/>
    <w:rsid w:val="00CD5E32"/>
    <w:rsid w:val="00CE12B3"/>
    <w:rsid w:val="00CE1808"/>
    <w:rsid w:val="00CE19DE"/>
    <w:rsid w:val="00CE38B2"/>
    <w:rsid w:val="00CE3E92"/>
    <w:rsid w:val="00CE4C48"/>
    <w:rsid w:val="00CE77AF"/>
    <w:rsid w:val="00CF11FF"/>
    <w:rsid w:val="00CF1237"/>
    <w:rsid w:val="00CF219A"/>
    <w:rsid w:val="00CF380C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75C"/>
    <w:rsid w:val="00D12167"/>
    <w:rsid w:val="00D1308D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2CA1"/>
    <w:rsid w:val="00D24DE0"/>
    <w:rsid w:val="00D25401"/>
    <w:rsid w:val="00D25B2F"/>
    <w:rsid w:val="00D262D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1A6"/>
    <w:rsid w:val="00D44D48"/>
    <w:rsid w:val="00D44E0A"/>
    <w:rsid w:val="00D473F5"/>
    <w:rsid w:val="00D52101"/>
    <w:rsid w:val="00D527CA"/>
    <w:rsid w:val="00D52A23"/>
    <w:rsid w:val="00D530C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DDF"/>
    <w:rsid w:val="00D71425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3D"/>
    <w:rsid w:val="00D91DFA"/>
    <w:rsid w:val="00D93E20"/>
    <w:rsid w:val="00D95648"/>
    <w:rsid w:val="00D9680C"/>
    <w:rsid w:val="00DA1A7A"/>
    <w:rsid w:val="00DA27B6"/>
    <w:rsid w:val="00DA2E6F"/>
    <w:rsid w:val="00DA3962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0F4B"/>
    <w:rsid w:val="00DE1974"/>
    <w:rsid w:val="00DE1B1A"/>
    <w:rsid w:val="00DE3EE8"/>
    <w:rsid w:val="00DE3F1C"/>
    <w:rsid w:val="00DE59BA"/>
    <w:rsid w:val="00DE5FA4"/>
    <w:rsid w:val="00DE6491"/>
    <w:rsid w:val="00DE7B28"/>
    <w:rsid w:val="00DF136C"/>
    <w:rsid w:val="00DF1964"/>
    <w:rsid w:val="00DF4CEC"/>
    <w:rsid w:val="00DF4CF3"/>
    <w:rsid w:val="00DF5C01"/>
    <w:rsid w:val="00DF6B9F"/>
    <w:rsid w:val="00DF7065"/>
    <w:rsid w:val="00DF7EBC"/>
    <w:rsid w:val="00E01266"/>
    <w:rsid w:val="00E01AAA"/>
    <w:rsid w:val="00E02718"/>
    <w:rsid w:val="00E03434"/>
    <w:rsid w:val="00E03FC9"/>
    <w:rsid w:val="00E04C76"/>
    <w:rsid w:val="00E05B22"/>
    <w:rsid w:val="00E109D3"/>
    <w:rsid w:val="00E10A4B"/>
    <w:rsid w:val="00E122C2"/>
    <w:rsid w:val="00E13C4F"/>
    <w:rsid w:val="00E14477"/>
    <w:rsid w:val="00E152D3"/>
    <w:rsid w:val="00E15C78"/>
    <w:rsid w:val="00E16965"/>
    <w:rsid w:val="00E16E83"/>
    <w:rsid w:val="00E217A6"/>
    <w:rsid w:val="00E2198B"/>
    <w:rsid w:val="00E2236A"/>
    <w:rsid w:val="00E23236"/>
    <w:rsid w:val="00E232D1"/>
    <w:rsid w:val="00E243ED"/>
    <w:rsid w:val="00E24491"/>
    <w:rsid w:val="00E24710"/>
    <w:rsid w:val="00E249CD"/>
    <w:rsid w:val="00E24E46"/>
    <w:rsid w:val="00E25126"/>
    <w:rsid w:val="00E27256"/>
    <w:rsid w:val="00E27AF8"/>
    <w:rsid w:val="00E27E4D"/>
    <w:rsid w:val="00E27EEB"/>
    <w:rsid w:val="00E27FDB"/>
    <w:rsid w:val="00E34630"/>
    <w:rsid w:val="00E348F8"/>
    <w:rsid w:val="00E34E62"/>
    <w:rsid w:val="00E35D4F"/>
    <w:rsid w:val="00E36AF0"/>
    <w:rsid w:val="00E40E05"/>
    <w:rsid w:val="00E415AE"/>
    <w:rsid w:val="00E4376B"/>
    <w:rsid w:val="00E43A4C"/>
    <w:rsid w:val="00E43AF1"/>
    <w:rsid w:val="00E46A1B"/>
    <w:rsid w:val="00E46AF7"/>
    <w:rsid w:val="00E46FFF"/>
    <w:rsid w:val="00E479D9"/>
    <w:rsid w:val="00E52A1D"/>
    <w:rsid w:val="00E537B2"/>
    <w:rsid w:val="00E579E9"/>
    <w:rsid w:val="00E61645"/>
    <w:rsid w:val="00E61F89"/>
    <w:rsid w:val="00E66166"/>
    <w:rsid w:val="00E67F2F"/>
    <w:rsid w:val="00E704B7"/>
    <w:rsid w:val="00E718ED"/>
    <w:rsid w:val="00E71BC3"/>
    <w:rsid w:val="00E727E3"/>
    <w:rsid w:val="00E72E81"/>
    <w:rsid w:val="00E73170"/>
    <w:rsid w:val="00E76475"/>
    <w:rsid w:val="00E76543"/>
    <w:rsid w:val="00E7694C"/>
    <w:rsid w:val="00E7710C"/>
    <w:rsid w:val="00E77545"/>
    <w:rsid w:val="00E8001F"/>
    <w:rsid w:val="00E801EE"/>
    <w:rsid w:val="00E81094"/>
    <w:rsid w:val="00E82546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9E9"/>
    <w:rsid w:val="00EA1F01"/>
    <w:rsid w:val="00EA1FA4"/>
    <w:rsid w:val="00EA3143"/>
    <w:rsid w:val="00EA420A"/>
    <w:rsid w:val="00EA430D"/>
    <w:rsid w:val="00EA4A6C"/>
    <w:rsid w:val="00EA5136"/>
    <w:rsid w:val="00EA63A2"/>
    <w:rsid w:val="00EA6EBC"/>
    <w:rsid w:val="00EA79B4"/>
    <w:rsid w:val="00EB2FA2"/>
    <w:rsid w:val="00EB36DA"/>
    <w:rsid w:val="00EB689B"/>
    <w:rsid w:val="00EB72FE"/>
    <w:rsid w:val="00EC03D5"/>
    <w:rsid w:val="00EC050F"/>
    <w:rsid w:val="00EC15C9"/>
    <w:rsid w:val="00EC2511"/>
    <w:rsid w:val="00EC4ACC"/>
    <w:rsid w:val="00EC66B4"/>
    <w:rsid w:val="00EC6FAA"/>
    <w:rsid w:val="00EC739B"/>
    <w:rsid w:val="00ED067D"/>
    <w:rsid w:val="00ED2053"/>
    <w:rsid w:val="00ED24AE"/>
    <w:rsid w:val="00ED2543"/>
    <w:rsid w:val="00ED3B8D"/>
    <w:rsid w:val="00ED547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47E6"/>
    <w:rsid w:val="00EE5991"/>
    <w:rsid w:val="00EE60CF"/>
    <w:rsid w:val="00EE73A0"/>
    <w:rsid w:val="00EE7AFA"/>
    <w:rsid w:val="00EF36ED"/>
    <w:rsid w:val="00EF398E"/>
    <w:rsid w:val="00EF4557"/>
    <w:rsid w:val="00EF52A0"/>
    <w:rsid w:val="00EF532F"/>
    <w:rsid w:val="00EF7057"/>
    <w:rsid w:val="00EF723F"/>
    <w:rsid w:val="00EF72F9"/>
    <w:rsid w:val="00F00624"/>
    <w:rsid w:val="00F0066C"/>
    <w:rsid w:val="00F00A6B"/>
    <w:rsid w:val="00F02313"/>
    <w:rsid w:val="00F03DFD"/>
    <w:rsid w:val="00F03EBF"/>
    <w:rsid w:val="00F06A55"/>
    <w:rsid w:val="00F06DA2"/>
    <w:rsid w:val="00F07980"/>
    <w:rsid w:val="00F1098A"/>
    <w:rsid w:val="00F1357E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A4B"/>
    <w:rsid w:val="00F36B74"/>
    <w:rsid w:val="00F42090"/>
    <w:rsid w:val="00F42B95"/>
    <w:rsid w:val="00F45029"/>
    <w:rsid w:val="00F4508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0CC"/>
    <w:rsid w:val="00F71C4A"/>
    <w:rsid w:val="00F71F07"/>
    <w:rsid w:val="00F71F55"/>
    <w:rsid w:val="00F743D4"/>
    <w:rsid w:val="00F7495E"/>
    <w:rsid w:val="00F80249"/>
    <w:rsid w:val="00F804A3"/>
    <w:rsid w:val="00F81482"/>
    <w:rsid w:val="00F81715"/>
    <w:rsid w:val="00F823D2"/>
    <w:rsid w:val="00F82BC3"/>
    <w:rsid w:val="00F82DA4"/>
    <w:rsid w:val="00F84532"/>
    <w:rsid w:val="00F8532D"/>
    <w:rsid w:val="00F85DEA"/>
    <w:rsid w:val="00F86698"/>
    <w:rsid w:val="00F86700"/>
    <w:rsid w:val="00F87443"/>
    <w:rsid w:val="00F8782D"/>
    <w:rsid w:val="00F90590"/>
    <w:rsid w:val="00F9077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BC"/>
    <w:rsid w:val="00FB7508"/>
    <w:rsid w:val="00FB790A"/>
    <w:rsid w:val="00FC00EA"/>
    <w:rsid w:val="00FC0B5A"/>
    <w:rsid w:val="00FC3A4E"/>
    <w:rsid w:val="00FC69B2"/>
    <w:rsid w:val="00FC717B"/>
    <w:rsid w:val="00FC78C2"/>
    <w:rsid w:val="00FD14AF"/>
    <w:rsid w:val="00FD4587"/>
    <w:rsid w:val="00FD4FDD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61225E"/>
  <w15:chartTrackingRefBased/>
  <w15:docId w15:val="{0BB95BA2-E133-420E-ACE1-2B80700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1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uiPriority w:val="9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uiPriority w:val="99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rFonts w:ascii="Verdana" w:hAnsi="Verdana"/>
      <w:sz w:val="24"/>
      <w:lang w:val="fr-FR" w:eastAsia="x-none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0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3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uiPriority w:val="99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uiPriority w:val="99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656C30"/>
  </w:style>
  <w:style w:type="table" w:customStyle="1" w:styleId="TableGrid0">
    <w:name w:val="TableGrid"/>
    <w:rsid w:val="00B927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B705F7"/>
    <w:rPr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B705F7"/>
    <w:rPr>
      <w:b/>
      <w:sz w:val="24"/>
      <w:lang w:val="fr-FR" w:eastAsia="en-US"/>
    </w:rPr>
  </w:style>
  <w:style w:type="character" w:customStyle="1" w:styleId="Heading5Char">
    <w:name w:val="Heading 5 Char"/>
    <w:link w:val="Heading51"/>
    <w:uiPriority w:val="9"/>
    <w:semiHidden/>
    <w:rsid w:val="00B705F7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B705F7"/>
    <w:rPr>
      <w:rFonts w:ascii="Arial" w:hAnsi="Arial"/>
      <w:i/>
      <w:sz w:val="22"/>
      <w:lang w:val="fr-FR" w:eastAsia="en-US"/>
    </w:rPr>
  </w:style>
  <w:style w:type="character" w:customStyle="1" w:styleId="Heading7Char">
    <w:name w:val="Heading 7 Char"/>
    <w:link w:val="Heading7"/>
    <w:uiPriority w:val="9"/>
    <w:rsid w:val="00B705F7"/>
    <w:rPr>
      <w:rFonts w:ascii="Arial" w:hAnsi="Arial"/>
      <w:lang w:val="fr-FR" w:eastAsia="en-US"/>
    </w:rPr>
  </w:style>
  <w:style w:type="paragraph" w:customStyle="1" w:styleId="msonormal0">
    <w:name w:val="msonormal"/>
    <w:basedOn w:val="Normal"/>
    <w:rsid w:val="00B705F7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BodyTextChar">
    <w:name w:val="Body Text Char"/>
    <w:link w:val="BodyText1"/>
    <w:uiPriority w:val="99"/>
    <w:rsid w:val="00B705F7"/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B705F7"/>
    <w:pPr>
      <w:spacing w:after="160" w:line="276" w:lineRule="auto"/>
      <w:outlineLvl w:val="0"/>
    </w:pPr>
    <w:rPr>
      <w:rFonts w:ascii="Arial" w:eastAsia="Calibri" w:hAnsi="Arial" w:cs="Arial"/>
      <w:b/>
      <w:bCs/>
      <w:szCs w:val="24"/>
      <w:lang w:val="bg-BG"/>
    </w:rPr>
  </w:style>
  <w:style w:type="paragraph" w:customStyle="1" w:styleId="Heading31">
    <w:name w:val="Heading 31"/>
    <w:basedOn w:val="Heading5"/>
    <w:next w:val="Normal"/>
    <w:uiPriority w:val="9"/>
    <w:qFormat/>
    <w:rsid w:val="00B705F7"/>
    <w:pPr>
      <w:keepNext/>
      <w:keepLines/>
      <w:tabs>
        <w:tab w:val="clear" w:pos="0"/>
      </w:tabs>
      <w:spacing w:before="40" w:after="0" w:line="256" w:lineRule="auto"/>
      <w:jc w:val="left"/>
      <w:outlineLvl w:val="2"/>
    </w:pPr>
    <w:rPr>
      <w:rFonts w:cs="Arial"/>
      <w:b/>
      <w:color w:val="000000"/>
      <w:sz w:val="24"/>
      <w:szCs w:val="22"/>
      <w:lang w:val="bg-BG"/>
    </w:rPr>
  </w:style>
  <w:style w:type="paragraph" w:customStyle="1" w:styleId="Heading51">
    <w:name w:val="Heading 51"/>
    <w:basedOn w:val="Normal"/>
    <w:next w:val="Normal"/>
    <w:link w:val="Heading5Char"/>
    <w:uiPriority w:val="9"/>
    <w:semiHidden/>
    <w:qFormat/>
    <w:rsid w:val="00B705F7"/>
    <w:pPr>
      <w:keepNext/>
      <w:keepLines/>
      <w:spacing w:before="40" w:after="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val="bg-BG"/>
    </w:rPr>
  </w:style>
  <w:style w:type="paragraph" w:customStyle="1" w:styleId="TableParagraph">
    <w:name w:val="Table Paragraph"/>
    <w:basedOn w:val="Normal"/>
    <w:uiPriority w:val="1"/>
    <w:qFormat/>
    <w:rsid w:val="00B705F7"/>
    <w:pPr>
      <w:widowControl w:val="0"/>
      <w:spacing w:after="0" w:line="243" w:lineRule="exact"/>
      <w:ind w:left="64"/>
      <w:jc w:val="left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customStyle="1" w:styleId="ListParagraphChar">
    <w:name w:val="List Paragraph Char"/>
    <w:aliases w:val="List1 Char,List Paragraph1 Char,ПАРАГРАФ Char,_Bullet Char,Гл точки Char,Style 1 Char,C 1 Char"/>
    <w:link w:val="C11"/>
    <w:uiPriority w:val="34"/>
    <w:locked/>
    <w:rsid w:val="00B705F7"/>
    <w:rPr>
      <w:sz w:val="22"/>
      <w:szCs w:val="22"/>
      <w:lang w:eastAsia="en-US"/>
    </w:rPr>
  </w:style>
  <w:style w:type="paragraph" w:customStyle="1" w:styleId="C11">
    <w:name w:val="C 11"/>
    <w:basedOn w:val="Normal"/>
    <w:next w:val="ListParagraph"/>
    <w:link w:val="ListParagraphChar"/>
    <w:uiPriority w:val="34"/>
    <w:qFormat/>
    <w:rsid w:val="00B705F7"/>
    <w:pPr>
      <w:spacing w:after="160" w:line="256" w:lineRule="auto"/>
      <w:ind w:left="720"/>
      <w:contextualSpacing/>
      <w:jc w:val="left"/>
    </w:pPr>
    <w:rPr>
      <w:sz w:val="22"/>
      <w:szCs w:val="22"/>
      <w:lang w:val="bg-BG"/>
    </w:rPr>
  </w:style>
  <w:style w:type="paragraph" w:customStyle="1" w:styleId="BodyText1">
    <w:name w:val="Body Text1"/>
    <w:basedOn w:val="Normal"/>
    <w:next w:val="BodyText"/>
    <w:link w:val="BodyTextChar"/>
    <w:uiPriority w:val="99"/>
    <w:rsid w:val="00B705F7"/>
    <w:pPr>
      <w:spacing w:after="16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ing5Char1">
    <w:name w:val="Heading 5 Char1"/>
    <w:link w:val="Heading5"/>
    <w:uiPriority w:val="9"/>
    <w:locked/>
    <w:rsid w:val="00B705F7"/>
    <w:rPr>
      <w:rFonts w:ascii="Arial" w:hAnsi="Arial"/>
      <w:sz w:val="22"/>
      <w:lang w:val="fr-FR" w:eastAsia="en-US"/>
    </w:rPr>
  </w:style>
  <w:style w:type="character" w:customStyle="1" w:styleId="BodyTextChar1">
    <w:name w:val="Body Text Char1"/>
    <w:link w:val="BodyText"/>
    <w:uiPriority w:val="99"/>
    <w:locked/>
    <w:rsid w:val="00B705F7"/>
    <w:rPr>
      <w:sz w:val="24"/>
      <w:lang w:val="fr-FR" w:eastAsia="en-US"/>
    </w:rPr>
  </w:style>
  <w:style w:type="character" w:customStyle="1" w:styleId="Heading1Char1">
    <w:name w:val="Heading 1 Char1"/>
    <w:uiPriority w:val="9"/>
    <w:rsid w:val="00B705F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Heading3Char1">
    <w:name w:val="Heading 3 Char1"/>
    <w:uiPriority w:val="9"/>
    <w:semiHidden/>
    <w:rsid w:val="00B705F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Heading6Char1">
    <w:name w:val="Heading 6 Char1"/>
    <w:uiPriority w:val="9"/>
    <w:semiHidden/>
    <w:rsid w:val="00B705F7"/>
    <w:rPr>
      <w:rFonts w:ascii="Calibri Light" w:eastAsia="Times New Roman" w:hAnsi="Calibri Light" w:cs="Times New Roman" w:hint="default"/>
      <w:color w:val="1F4D78"/>
    </w:rPr>
  </w:style>
  <w:style w:type="character" w:customStyle="1" w:styleId="Heading7Char1">
    <w:name w:val="Heading 7 Char1"/>
    <w:uiPriority w:val="9"/>
    <w:semiHidden/>
    <w:rsid w:val="00B705F7"/>
    <w:rPr>
      <w:rFonts w:ascii="Calibri Light" w:eastAsia="Times New Roman" w:hAnsi="Calibri Light" w:cs="Times New Roman" w:hint="default"/>
      <w:i/>
      <w:iCs/>
      <w:color w:val="1F4D78"/>
    </w:rPr>
  </w:style>
  <w:style w:type="table" w:customStyle="1" w:styleId="TableGrid1">
    <w:name w:val="Table Grid1"/>
    <w:basedOn w:val="TableNormal"/>
    <w:uiPriority w:val="39"/>
    <w:rsid w:val="00B705F7"/>
    <w:rPr>
      <w:rFonts w:ascii="Calibri"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0265A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styleId="SubtleEmphasis">
    <w:name w:val="Subtle Emphasis"/>
    <w:basedOn w:val="DefaultParagraphFont"/>
    <w:qFormat/>
    <w:rsid w:val="0070265A"/>
    <w:rPr>
      <w:rFonts w:cs="Times New Roman"/>
      <w:i/>
      <w:color w:val="808080"/>
    </w:rPr>
  </w:style>
  <w:style w:type="character" w:customStyle="1" w:styleId="7">
    <w:name w:val="Основен текст (7)_"/>
    <w:link w:val="70"/>
    <w:rsid w:val="0070265A"/>
    <w:rPr>
      <w:b/>
      <w:bCs/>
      <w:sz w:val="26"/>
      <w:szCs w:val="26"/>
      <w:shd w:val="clear" w:color="auto" w:fill="FFFFFF"/>
    </w:rPr>
  </w:style>
  <w:style w:type="character" w:customStyle="1" w:styleId="71">
    <w:name w:val="Основен текст (7) + Не е удебелен"/>
    <w:basedOn w:val="7"/>
    <w:rsid w:val="0070265A"/>
    <w:rPr>
      <w:b/>
      <w:bCs/>
      <w:sz w:val="26"/>
      <w:szCs w:val="2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70265A"/>
    <w:pPr>
      <w:widowControl w:val="0"/>
      <w:shd w:val="clear" w:color="auto" w:fill="FFFFFF"/>
      <w:spacing w:before="240" w:after="120" w:line="320" w:lineRule="exact"/>
      <w:ind w:firstLine="680"/>
    </w:pPr>
    <w:rPr>
      <w:b/>
      <w:bCs/>
      <w:sz w:val="26"/>
      <w:szCs w:val="2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671055"/>
    <w:rPr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/>
    <Year xmlns="cfd06d9f-862c-4359-9a69-c66ff689f26a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91B9B-AE1F-465E-A81B-7E3DDD59116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3C37E396-3618-41F7-A597-532B37896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6</Pages>
  <Words>1240</Words>
  <Characters>7068</Characters>
  <Application>Microsoft Office Word</Application>
  <DocSecurity>0</DocSecurity>
  <PresentationFormat>Microsoft Word 11.0</PresentationFormat>
  <Lines>58</Lines>
  <Paragraphs>16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8292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>EL4</cp:keywords>
  <cp:lastModifiedBy>Иван  Андреев</cp:lastModifiedBy>
  <cp:revision>3</cp:revision>
  <cp:lastPrinted>2023-05-18T08:57:00Z</cp:lastPrinted>
  <dcterms:created xsi:type="dcterms:W3CDTF">2024-01-28T14:01:00Z</dcterms:created>
  <dcterms:modified xsi:type="dcterms:W3CDTF">2024-01-28T14:01:00Z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